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0C" w:rsidRPr="00E67FD8" w:rsidRDefault="0074020C" w:rsidP="0074020C">
      <w:pPr>
        <w:widowControl w:val="0"/>
        <w:jc w:val="center"/>
        <w:rPr>
          <w:b/>
          <w:sz w:val="28"/>
          <w:szCs w:val="28"/>
        </w:rPr>
      </w:pPr>
      <w:r w:rsidRPr="00E67FD8">
        <w:rPr>
          <w:b/>
          <w:sz w:val="28"/>
          <w:szCs w:val="28"/>
        </w:rPr>
        <w:t>Министерство образования Республики Беларусь</w:t>
      </w:r>
    </w:p>
    <w:p w:rsidR="0074020C" w:rsidRPr="00E67FD8" w:rsidRDefault="0074020C" w:rsidP="0074020C">
      <w:pPr>
        <w:widowControl w:val="0"/>
        <w:jc w:val="center"/>
        <w:rPr>
          <w:b/>
          <w:sz w:val="28"/>
          <w:szCs w:val="28"/>
        </w:rPr>
      </w:pPr>
    </w:p>
    <w:p w:rsidR="0074020C" w:rsidRPr="00E67FD8" w:rsidRDefault="0074020C" w:rsidP="0074020C">
      <w:pPr>
        <w:widowControl w:val="0"/>
        <w:jc w:val="center"/>
        <w:rPr>
          <w:b/>
          <w:sz w:val="28"/>
          <w:szCs w:val="28"/>
        </w:rPr>
      </w:pPr>
      <w:r w:rsidRPr="00E67FD8">
        <w:rPr>
          <w:b/>
          <w:sz w:val="28"/>
          <w:szCs w:val="28"/>
        </w:rPr>
        <w:t>Учебно-методическое объединение по военному образованию</w:t>
      </w:r>
    </w:p>
    <w:p w:rsidR="0074020C" w:rsidRPr="00E67FD8" w:rsidRDefault="0074020C" w:rsidP="0074020C">
      <w:pPr>
        <w:jc w:val="center"/>
        <w:rPr>
          <w:sz w:val="28"/>
          <w:szCs w:val="28"/>
        </w:rPr>
      </w:pPr>
    </w:p>
    <w:p w:rsidR="0074020C" w:rsidRPr="00E67FD8" w:rsidRDefault="0074020C" w:rsidP="0074020C">
      <w:pPr>
        <w:pStyle w:val="a3"/>
        <w:spacing w:line="280" w:lineRule="exact"/>
        <w:rPr>
          <w:b w:val="0"/>
          <w:szCs w:val="28"/>
        </w:rPr>
      </w:pPr>
    </w:p>
    <w:p w:rsidR="0074020C" w:rsidRPr="00E67FD8" w:rsidRDefault="0074020C" w:rsidP="0074020C">
      <w:pPr>
        <w:pStyle w:val="a3"/>
        <w:spacing w:line="280" w:lineRule="exact"/>
        <w:ind w:left="4111"/>
        <w:jc w:val="both"/>
        <w:rPr>
          <w:bCs/>
          <w:szCs w:val="28"/>
        </w:rPr>
      </w:pPr>
      <w:r w:rsidRPr="00E67FD8">
        <w:rPr>
          <w:bCs/>
          <w:szCs w:val="28"/>
        </w:rPr>
        <w:t>УТВЕРЖДАЮ</w:t>
      </w:r>
    </w:p>
    <w:p w:rsidR="0074020C" w:rsidRPr="00E67FD8" w:rsidRDefault="0074020C" w:rsidP="0074020C">
      <w:pPr>
        <w:pStyle w:val="a3"/>
        <w:spacing w:line="280" w:lineRule="exact"/>
        <w:ind w:left="4111"/>
        <w:jc w:val="both"/>
        <w:rPr>
          <w:b w:val="0"/>
          <w:szCs w:val="28"/>
        </w:rPr>
      </w:pPr>
      <w:r w:rsidRPr="00E67FD8">
        <w:rPr>
          <w:b w:val="0"/>
          <w:szCs w:val="28"/>
        </w:rPr>
        <w:t>Первый заместитель Министра образования Республики Беларусь</w:t>
      </w:r>
    </w:p>
    <w:p w:rsidR="0074020C" w:rsidRPr="00E67FD8" w:rsidRDefault="0074020C" w:rsidP="0074020C">
      <w:pPr>
        <w:pStyle w:val="a3"/>
        <w:spacing w:line="280" w:lineRule="exact"/>
        <w:ind w:left="4111"/>
        <w:jc w:val="both"/>
        <w:rPr>
          <w:b w:val="0"/>
          <w:szCs w:val="28"/>
        </w:rPr>
      </w:pPr>
      <w:r w:rsidRPr="00E67FD8">
        <w:rPr>
          <w:b w:val="0"/>
          <w:szCs w:val="28"/>
        </w:rPr>
        <w:t>__________________________</w:t>
      </w:r>
      <w:r w:rsidR="007B3A40" w:rsidRPr="00E67FD8">
        <w:rPr>
          <w:b w:val="0"/>
          <w:szCs w:val="28"/>
        </w:rPr>
        <w:t>______________</w:t>
      </w:r>
    </w:p>
    <w:p w:rsidR="0074020C" w:rsidRPr="00E67FD8" w:rsidRDefault="0074020C" w:rsidP="0074020C">
      <w:pPr>
        <w:pStyle w:val="a3"/>
        <w:spacing w:line="280" w:lineRule="exact"/>
        <w:ind w:left="4111"/>
        <w:jc w:val="both"/>
        <w:rPr>
          <w:b w:val="0"/>
          <w:szCs w:val="28"/>
        </w:rPr>
      </w:pPr>
      <w:r w:rsidRPr="00E67FD8">
        <w:rPr>
          <w:b w:val="0"/>
          <w:szCs w:val="28"/>
        </w:rPr>
        <w:t>«_____»______________2014 г.</w:t>
      </w:r>
    </w:p>
    <w:p w:rsidR="0074020C" w:rsidRPr="00E67FD8" w:rsidRDefault="0074020C" w:rsidP="0074020C">
      <w:pPr>
        <w:ind w:left="4111"/>
        <w:jc w:val="both"/>
        <w:rPr>
          <w:sz w:val="28"/>
          <w:szCs w:val="28"/>
        </w:rPr>
      </w:pPr>
      <w:r w:rsidRPr="00E67FD8">
        <w:rPr>
          <w:sz w:val="28"/>
          <w:szCs w:val="28"/>
        </w:rPr>
        <w:t>Регистрационный номер Т</w:t>
      </w:r>
      <w:proofErr w:type="gramStart"/>
      <w:r w:rsidRPr="00E67FD8">
        <w:rPr>
          <w:sz w:val="28"/>
          <w:szCs w:val="28"/>
        </w:rPr>
        <w:t>Д-</w:t>
      </w:r>
      <w:proofErr w:type="gramEnd"/>
      <w:r w:rsidRPr="00E67FD8">
        <w:rPr>
          <w:sz w:val="28"/>
          <w:szCs w:val="28"/>
        </w:rPr>
        <w:t xml:space="preserve"> ____    тип.</w:t>
      </w:r>
    </w:p>
    <w:p w:rsidR="0074020C" w:rsidRPr="00E67FD8" w:rsidRDefault="0074020C" w:rsidP="0074020C">
      <w:pPr>
        <w:jc w:val="center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center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center"/>
        <w:rPr>
          <w:sz w:val="28"/>
          <w:szCs w:val="28"/>
        </w:rPr>
      </w:pPr>
    </w:p>
    <w:p w:rsidR="0074020C" w:rsidRPr="00E67FD8" w:rsidRDefault="0074020C" w:rsidP="0074020C">
      <w:pPr>
        <w:jc w:val="center"/>
        <w:rPr>
          <w:b/>
          <w:sz w:val="28"/>
          <w:szCs w:val="28"/>
        </w:rPr>
      </w:pPr>
      <w:r w:rsidRPr="00E67FD8">
        <w:rPr>
          <w:b/>
          <w:bCs/>
          <w:sz w:val="28"/>
          <w:szCs w:val="28"/>
        </w:rPr>
        <w:t>ВОЕННО-ИНЖЕНЕРНАЯ ПОДГОТОВКА</w:t>
      </w:r>
    </w:p>
    <w:p w:rsidR="0074020C" w:rsidRPr="00E67FD8" w:rsidRDefault="0074020C" w:rsidP="0074020C">
      <w:pPr>
        <w:spacing w:line="280" w:lineRule="exact"/>
        <w:jc w:val="center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center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center"/>
        <w:rPr>
          <w:b/>
          <w:sz w:val="28"/>
          <w:szCs w:val="28"/>
        </w:rPr>
      </w:pPr>
      <w:r w:rsidRPr="00E67FD8">
        <w:rPr>
          <w:b/>
          <w:sz w:val="28"/>
          <w:szCs w:val="28"/>
        </w:rPr>
        <w:t>Типовая учебная программа</w:t>
      </w:r>
    </w:p>
    <w:p w:rsidR="0074020C" w:rsidRPr="00E67FD8" w:rsidRDefault="0074020C" w:rsidP="0074020C">
      <w:pPr>
        <w:spacing w:line="280" w:lineRule="exact"/>
        <w:jc w:val="center"/>
        <w:rPr>
          <w:b/>
          <w:sz w:val="28"/>
          <w:szCs w:val="28"/>
        </w:rPr>
      </w:pPr>
      <w:r w:rsidRPr="00E67FD8">
        <w:rPr>
          <w:b/>
          <w:sz w:val="28"/>
          <w:szCs w:val="28"/>
        </w:rPr>
        <w:t>для высших учебных заведений по специальности:</w:t>
      </w:r>
    </w:p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  <w:r w:rsidRPr="00E67FD8">
        <w:rPr>
          <w:sz w:val="28"/>
          <w:szCs w:val="28"/>
        </w:rPr>
        <w:t>1 – 95 01 16 Управление подразделениями войсковой разведки</w:t>
      </w:r>
    </w:p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</w:p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</w:p>
    <w:p w:rsidR="0074020C" w:rsidRPr="00E67FD8" w:rsidRDefault="00D60086" w:rsidP="0074020C">
      <w:pPr>
        <w:pStyle w:val="a3"/>
        <w:spacing w:line="280" w:lineRule="exact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74020C" w:rsidRPr="00E67FD8">
        <w:rPr>
          <w:bCs/>
          <w:szCs w:val="28"/>
        </w:rPr>
        <w:t xml:space="preserve">СОГЛАСОВАНО                                 </w:t>
      </w:r>
      <w:r>
        <w:rPr>
          <w:bCs/>
          <w:szCs w:val="28"/>
        </w:rPr>
        <w:t xml:space="preserve">   </w:t>
      </w:r>
      <w:r w:rsidR="0074020C" w:rsidRPr="00E67FD8">
        <w:rPr>
          <w:bCs/>
          <w:szCs w:val="28"/>
        </w:rPr>
        <w:t xml:space="preserve"> </w:t>
      </w:r>
      <w:proofErr w:type="spellStart"/>
      <w:proofErr w:type="gramStart"/>
      <w:r w:rsidR="0074020C" w:rsidRPr="00E67FD8">
        <w:rPr>
          <w:bCs/>
          <w:szCs w:val="28"/>
        </w:rPr>
        <w:t>СОГЛАСОВАНО</w:t>
      </w:r>
      <w:proofErr w:type="spellEnd"/>
      <w:proofErr w:type="gramEnd"/>
    </w:p>
    <w:tbl>
      <w:tblPr>
        <w:tblW w:w="99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20"/>
        <w:gridCol w:w="5141"/>
      </w:tblGrid>
      <w:tr w:rsidR="0074020C" w:rsidRPr="00E67FD8" w:rsidTr="00174106">
        <w:tc>
          <w:tcPr>
            <w:tcW w:w="4820" w:type="dxa"/>
          </w:tcPr>
          <w:p w:rsidR="0074020C" w:rsidRPr="00E67FD8" w:rsidRDefault="0074020C" w:rsidP="00174106">
            <w:pPr>
              <w:pStyle w:val="1"/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Начальник главного </w:t>
            </w:r>
          </w:p>
          <w:p w:rsidR="0074020C" w:rsidRPr="00E67FD8" w:rsidRDefault="0074020C" w:rsidP="00174106">
            <w:pPr>
              <w:pStyle w:val="1"/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разведывательного управления – </w:t>
            </w:r>
          </w:p>
          <w:p w:rsidR="0074020C" w:rsidRPr="00E67FD8" w:rsidRDefault="0074020C" w:rsidP="00174106">
            <w:pPr>
              <w:pStyle w:val="1"/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заместитель начальника </w:t>
            </w:r>
          </w:p>
          <w:p w:rsidR="0074020C" w:rsidRPr="00E67FD8" w:rsidRDefault="0074020C" w:rsidP="00174106">
            <w:pPr>
              <w:pStyle w:val="1"/>
              <w:tabs>
                <w:tab w:val="left" w:pos="5103"/>
              </w:tabs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Генерального штаба </w:t>
            </w:r>
          </w:p>
          <w:p w:rsidR="0074020C" w:rsidRPr="00E67FD8" w:rsidRDefault="0074020C" w:rsidP="00174106">
            <w:pPr>
              <w:pStyle w:val="1"/>
              <w:tabs>
                <w:tab w:val="left" w:pos="5103"/>
              </w:tabs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Вооруженных Сил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_________________Л.Л. </w:t>
            </w:r>
            <w:proofErr w:type="spellStart"/>
            <w:r w:rsidRPr="00E67FD8">
              <w:rPr>
                <w:sz w:val="28"/>
                <w:szCs w:val="28"/>
              </w:rPr>
              <w:t>Костко</w:t>
            </w:r>
            <w:proofErr w:type="spellEnd"/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«_____»______________2014 г.</w:t>
            </w: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pStyle w:val="a3"/>
              <w:spacing w:line="280" w:lineRule="exact"/>
              <w:jc w:val="both"/>
              <w:rPr>
                <w:szCs w:val="28"/>
              </w:rPr>
            </w:pPr>
            <w:r w:rsidRPr="00E67FD8">
              <w:rPr>
                <w:bCs/>
                <w:szCs w:val="28"/>
              </w:rPr>
              <w:t>СОГЛАСОВАНО</w:t>
            </w:r>
          </w:p>
        </w:tc>
        <w:tc>
          <w:tcPr>
            <w:tcW w:w="5141" w:type="dxa"/>
          </w:tcPr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E67FD8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E67FD8">
              <w:rPr>
                <w:sz w:val="28"/>
                <w:szCs w:val="28"/>
              </w:rPr>
              <w:t xml:space="preserve"> Беларусь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__________________С.И. Романюк «_____»______  ________2014 г.</w:t>
            </w: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pStyle w:val="a3"/>
              <w:spacing w:line="280" w:lineRule="exact"/>
              <w:jc w:val="both"/>
              <w:rPr>
                <w:szCs w:val="28"/>
              </w:rPr>
            </w:pPr>
            <w:r w:rsidRPr="00E67FD8">
              <w:rPr>
                <w:bCs/>
                <w:szCs w:val="28"/>
              </w:rPr>
              <w:t>СОГЛАСОВАНО</w:t>
            </w:r>
          </w:p>
        </w:tc>
      </w:tr>
      <w:tr w:rsidR="0074020C" w:rsidRPr="00E67FD8" w:rsidTr="00174106">
        <w:tc>
          <w:tcPr>
            <w:tcW w:w="4820" w:type="dxa"/>
          </w:tcPr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E67FD8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объединения по военному образованию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__________ __________С.В. Бобриков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«_____»___________ __2014 г.</w:t>
            </w:r>
          </w:p>
        </w:tc>
        <w:tc>
          <w:tcPr>
            <w:tcW w:w="5141" w:type="dxa"/>
          </w:tcPr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институт высшей школы» 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___________________И.В. Титович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«_____»____________  __2014 г.</w:t>
            </w: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74020C" w:rsidRPr="00E67FD8" w:rsidTr="00174106">
        <w:tc>
          <w:tcPr>
            <w:tcW w:w="4820" w:type="dxa"/>
          </w:tcPr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5141" w:type="dxa"/>
          </w:tcPr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Эксперт-</w:t>
            </w:r>
            <w:proofErr w:type="spellStart"/>
            <w:r w:rsidRPr="00E67FD8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_______________________________</w:t>
            </w:r>
          </w:p>
          <w:p w:rsidR="0074020C" w:rsidRPr="00E67FD8" w:rsidRDefault="0074020C" w:rsidP="00174106">
            <w:pPr>
              <w:spacing w:line="280" w:lineRule="exact"/>
              <w:rPr>
                <w:sz w:val="28"/>
                <w:szCs w:val="28"/>
              </w:rPr>
            </w:pPr>
            <w:r w:rsidRPr="00E67FD8">
              <w:rPr>
                <w:sz w:val="28"/>
                <w:szCs w:val="28"/>
              </w:rPr>
              <w:t>«_____»___________   ___2014 г.</w:t>
            </w:r>
          </w:p>
          <w:p w:rsidR="0074020C" w:rsidRPr="00E67FD8" w:rsidRDefault="0074020C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</w:tbl>
    <w:p w:rsidR="0074020C" w:rsidRPr="00E67FD8" w:rsidRDefault="0074020C" w:rsidP="0074020C">
      <w:pPr>
        <w:spacing w:line="280" w:lineRule="exact"/>
        <w:jc w:val="both"/>
        <w:rPr>
          <w:sz w:val="28"/>
          <w:szCs w:val="28"/>
        </w:rPr>
      </w:pPr>
    </w:p>
    <w:p w:rsidR="0074020C" w:rsidRPr="00E67FD8" w:rsidRDefault="0074020C" w:rsidP="0074020C">
      <w:pPr>
        <w:pStyle w:val="4"/>
        <w:keepNext w:val="0"/>
        <w:spacing w:before="0" w:after="0"/>
        <w:jc w:val="center"/>
        <w:rPr>
          <w:b w:val="0"/>
          <w:bCs w:val="0"/>
        </w:rPr>
      </w:pPr>
    </w:p>
    <w:p w:rsidR="0074020C" w:rsidRPr="00E67FD8" w:rsidRDefault="0074020C" w:rsidP="0074020C">
      <w:pPr>
        <w:pStyle w:val="4"/>
        <w:keepNext w:val="0"/>
        <w:spacing w:before="0" w:after="0"/>
        <w:jc w:val="center"/>
        <w:rPr>
          <w:b w:val="0"/>
          <w:bCs w:val="0"/>
        </w:rPr>
      </w:pPr>
      <w:r w:rsidRPr="00E67FD8">
        <w:rPr>
          <w:b w:val="0"/>
          <w:bCs w:val="0"/>
        </w:rPr>
        <w:t>Минск   2014</w:t>
      </w:r>
    </w:p>
    <w:p w:rsidR="0074020C" w:rsidRPr="0074020C" w:rsidRDefault="0074020C" w:rsidP="0074020C">
      <w:pPr>
        <w:pageBreakBefore/>
        <w:ind w:right="840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lastRenderedPageBreak/>
        <w:t>СОСТАВИТЕЛИ:</w:t>
      </w:r>
    </w:p>
    <w:p w:rsidR="0074020C" w:rsidRPr="0074020C" w:rsidRDefault="0074020C" w:rsidP="0074020C">
      <w:pPr>
        <w:tabs>
          <w:tab w:val="left" w:pos="1600"/>
        </w:tabs>
        <w:ind w:right="540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В.А. Суша, начальник кафедры инженерного обеспечения учреждения образования «Военная академия Республики Беларусь», полковник;</w:t>
      </w:r>
    </w:p>
    <w:p w:rsidR="0074020C" w:rsidRPr="0074020C" w:rsidRDefault="0074020C" w:rsidP="0074020C">
      <w:pPr>
        <w:tabs>
          <w:tab w:val="left" w:pos="1700"/>
        </w:tabs>
        <w:ind w:right="540" w:firstLine="14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В.В. Куница, профессор кафедры инженерного обеспечения учреждения образования «Военная академия Республики Беларусь», подполковник.</w:t>
      </w:r>
    </w:p>
    <w:p w:rsidR="0074020C" w:rsidRPr="0074020C" w:rsidRDefault="0074020C" w:rsidP="0074020C">
      <w:pPr>
        <w:ind w:right="840"/>
        <w:rPr>
          <w:sz w:val="28"/>
          <w:szCs w:val="28"/>
        </w:rPr>
      </w:pPr>
    </w:p>
    <w:p w:rsidR="0074020C" w:rsidRPr="0074020C" w:rsidRDefault="0074020C" w:rsidP="0074020C">
      <w:pPr>
        <w:ind w:right="840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РЕЦЕНЗЕНТЫ:</w:t>
      </w:r>
    </w:p>
    <w:p w:rsidR="0074020C" w:rsidRPr="0074020C" w:rsidRDefault="0074020C" w:rsidP="0074020C">
      <w:pPr>
        <w:tabs>
          <w:tab w:val="left" w:pos="2000"/>
        </w:tabs>
        <w:ind w:left="2000" w:right="540" w:hanging="2000"/>
        <w:jc w:val="both"/>
        <w:rPr>
          <w:sz w:val="28"/>
          <w:szCs w:val="28"/>
        </w:rPr>
      </w:pPr>
    </w:p>
    <w:p w:rsidR="0074020C" w:rsidRPr="0074020C" w:rsidRDefault="0074020C" w:rsidP="0074020C">
      <w:pPr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</w:rPr>
      </w:pPr>
      <w:r w:rsidRPr="0074020C">
        <w:rPr>
          <w:sz w:val="28"/>
          <w:szCs w:val="28"/>
        </w:rPr>
        <w:t>Кафедра военно-инженерной подготовки военно-технического факультета Белорусского национального технического университета</w:t>
      </w:r>
      <w:r w:rsidRPr="0074020C">
        <w:rPr>
          <w:sz w:val="28"/>
        </w:rPr>
        <w:t>;</w:t>
      </w:r>
    </w:p>
    <w:p w:rsidR="0074020C" w:rsidRPr="0074020C" w:rsidRDefault="002A03E0" w:rsidP="0074020C">
      <w:pPr>
        <w:numPr>
          <w:ilvl w:val="0"/>
          <w:numId w:val="1"/>
        </w:num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</w:rPr>
        <w:t>Гришко В.Д. – начальник факультета № 2 (управления органами пограничной службы) государственного</w:t>
      </w:r>
      <w:r w:rsidRPr="000D187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84F7C">
        <w:rPr>
          <w:sz w:val="28"/>
          <w:szCs w:val="28"/>
        </w:rPr>
        <w:t>чреждения образования</w:t>
      </w:r>
      <w:r>
        <w:rPr>
          <w:sz w:val="28"/>
        </w:rPr>
        <w:t xml:space="preserve"> «Институт пограничной службы Республики Беларусь», кандидат технических наук, доцент.</w:t>
      </w:r>
    </w:p>
    <w:p w:rsidR="0074020C" w:rsidRPr="0074020C" w:rsidRDefault="0074020C" w:rsidP="0074020C">
      <w:pPr>
        <w:rPr>
          <w:szCs w:val="28"/>
        </w:rPr>
      </w:pPr>
    </w:p>
    <w:p w:rsidR="0074020C" w:rsidRPr="0074020C" w:rsidRDefault="0074020C" w:rsidP="0074020C">
      <w:pPr>
        <w:rPr>
          <w:sz w:val="28"/>
          <w:szCs w:val="28"/>
        </w:rPr>
      </w:pPr>
    </w:p>
    <w:p w:rsidR="0074020C" w:rsidRPr="0074020C" w:rsidRDefault="0074020C" w:rsidP="0074020C">
      <w:pPr>
        <w:rPr>
          <w:sz w:val="28"/>
          <w:szCs w:val="28"/>
        </w:rPr>
      </w:pPr>
    </w:p>
    <w:p w:rsidR="0074020C" w:rsidRPr="0074020C" w:rsidRDefault="0074020C" w:rsidP="0074020C">
      <w:pPr>
        <w:ind w:right="485"/>
        <w:rPr>
          <w:b/>
          <w:sz w:val="28"/>
          <w:szCs w:val="28"/>
        </w:rPr>
      </w:pPr>
      <w:proofErr w:type="gramStart"/>
      <w:r w:rsidRPr="0074020C">
        <w:rPr>
          <w:b/>
          <w:sz w:val="28"/>
          <w:szCs w:val="28"/>
        </w:rPr>
        <w:t>РЕКОМЕНДОВАНА</w:t>
      </w:r>
      <w:proofErr w:type="gramEnd"/>
      <w:r w:rsidRPr="0074020C">
        <w:rPr>
          <w:b/>
          <w:sz w:val="28"/>
          <w:szCs w:val="28"/>
        </w:rPr>
        <w:t xml:space="preserve"> К УТВЕРЖДЕНИЮ В КАЧЕСТВЕ ТИПОВОЙ:</w:t>
      </w:r>
    </w:p>
    <w:p w:rsidR="0074020C" w:rsidRPr="0074020C" w:rsidRDefault="0074020C" w:rsidP="0074020C">
      <w:pPr>
        <w:ind w:right="1940"/>
        <w:rPr>
          <w:sz w:val="28"/>
          <w:szCs w:val="28"/>
        </w:rPr>
      </w:pPr>
    </w:p>
    <w:p w:rsidR="0074020C" w:rsidRPr="0074020C" w:rsidRDefault="0074020C" w:rsidP="0074020C">
      <w:pPr>
        <w:ind w:right="485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Кафедрой инженерного обеспечения учреждения образования «Военная академия Республики Беларусь»</w:t>
      </w:r>
    </w:p>
    <w:p w:rsidR="0074020C" w:rsidRDefault="00E95CE6" w:rsidP="0074020C">
      <w:pPr>
        <w:ind w:right="485"/>
        <w:jc w:val="both"/>
        <w:rPr>
          <w:sz w:val="28"/>
          <w:szCs w:val="28"/>
        </w:rPr>
      </w:pPr>
      <w:r w:rsidRPr="00E95CE6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E95CE6" w:rsidRPr="0074020C" w:rsidRDefault="00E95CE6" w:rsidP="0074020C">
      <w:pPr>
        <w:ind w:right="485"/>
        <w:jc w:val="both"/>
        <w:rPr>
          <w:sz w:val="28"/>
          <w:szCs w:val="28"/>
        </w:rPr>
      </w:pPr>
    </w:p>
    <w:p w:rsidR="00E95CE6" w:rsidRPr="0074020C" w:rsidRDefault="00E95CE6" w:rsidP="00E95CE6">
      <w:pPr>
        <w:ind w:right="485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Научно-методическим советом учреждения образования «Военная академия Республики Беларусь»</w:t>
      </w:r>
    </w:p>
    <w:p w:rsidR="0074020C" w:rsidRDefault="00E95CE6" w:rsidP="00E95CE6">
      <w:pPr>
        <w:ind w:right="1940"/>
        <w:rPr>
          <w:sz w:val="28"/>
          <w:szCs w:val="28"/>
        </w:rPr>
      </w:pPr>
      <w:r w:rsidRPr="00E95CE6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E95CE6" w:rsidRPr="0074020C" w:rsidRDefault="00E95CE6" w:rsidP="00E95CE6">
      <w:pPr>
        <w:ind w:right="1940"/>
        <w:rPr>
          <w:sz w:val="28"/>
          <w:szCs w:val="28"/>
        </w:rPr>
      </w:pPr>
    </w:p>
    <w:p w:rsidR="0074020C" w:rsidRPr="0074020C" w:rsidRDefault="0074020C" w:rsidP="0074020C">
      <w:pPr>
        <w:ind w:right="485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Секцией по специальности 1-95 01 16 «</w:t>
      </w:r>
      <w:r w:rsidRPr="0074020C">
        <w:rPr>
          <w:sz w:val="30"/>
          <w:szCs w:val="30"/>
        </w:rPr>
        <w:t>Управление подразделениями войсковой разведки</w:t>
      </w:r>
      <w:r w:rsidRPr="0074020C">
        <w:rPr>
          <w:sz w:val="28"/>
          <w:szCs w:val="28"/>
        </w:rPr>
        <w:t>» научно-методического совета по группе специальностей 95 01 «Управление подразделениями и обеспечение их деятельности» учебно-методического объединения по военному образованию</w:t>
      </w:r>
    </w:p>
    <w:p w:rsidR="0074020C" w:rsidRPr="0074020C" w:rsidRDefault="00E95CE6" w:rsidP="0074020C">
      <w:pPr>
        <w:ind w:right="485"/>
        <w:rPr>
          <w:sz w:val="28"/>
          <w:szCs w:val="28"/>
        </w:rPr>
      </w:pPr>
      <w:r w:rsidRPr="00E95CE6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74020C" w:rsidRPr="0074020C" w:rsidRDefault="0074020C" w:rsidP="0074020C">
      <w:pPr>
        <w:ind w:right="485"/>
        <w:rPr>
          <w:sz w:val="28"/>
          <w:szCs w:val="28"/>
        </w:rPr>
      </w:pPr>
    </w:p>
    <w:p w:rsidR="0074020C" w:rsidRPr="0074020C" w:rsidRDefault="0074020C" w:rsidP="0074020C">
      <w:pPr>
        <w:ind w:right="485"/>
        <w:rPr>
          <w:sz w:val="28"/>
          <w:szCs w:val="28"/>
        </w:rPr>
      </w:pPr>
    </w:p>
    <w:p w:rsidR="0074020C" w:rsidRPr="0074020C" w:rsidRDefault="0074020C" w:rsidP="0074020C">
      <w:pPr>
        <w:ind w:right="485"/>
        <w:rPr>
          <w:sz w:val="28"/>
          <w:szCs w:val="28"/>
        </w:rPr>
      </w:pPr>
    </w:p>
    <w:p w:rsidR="0074020C" w:rsidRPr="0074020C" w:rsidRDefault="0074020C" w:rsidP="0074020C">
      <w:pPr>
        <w:ind w:firstLine="709"/>
        <w:rPr>
          <w:sz w:val="28"/>
          <w:szCs w:val="28"/>
        </w:rPr>
      </w:pPr>
    </w:p>
    <w:p w:rsidR="0074020C" w:rsidRPr="0074020C" w:rsidRDefault="0074020C" w:rsidP="0074020C">
      <w:pPr>
        <w:ind w:firstLine="709"/>
        <w:rPr>
          <w:sz w:val="28"/>
          <w:szCs w:val="28"/>
        </w:rPr>
      </w:pPr>
    </w:p>
    <w:p w:rsidR="0074020C" w:rsidRPr="0074020C" w:rsidRDefault="0074020C" w:rsidP="0074020C">
      <w:pPr>
        <w:rPr>
          <w:sz w:val="28"/>
          <w:szCs w:val="28"/>
        </w:rPr>
      </w:pPr>
      <w:r w:rsidRPr="0074020C">
        <w:rPr>
          <w:sz w:val="28"/>
          <w:szCs w:val="28"/>
        </w:rPr>
        <w:t>Ответственный за редакцию: полковник В.А. Суша</w:t>
      </w:r>
    </w:p>
    <w:p w:rsidR="0074020C" w:rsidRPr="0074020C" w:rsidRDefault="0074020C" w:rsidP="0074020C">
      <w:pPr>
        <w:rPr>
          <w:b/>
          <w:sz w:val="28"/>
          <w:szCs w:val="28"/>
        </w:rPr>
      </w:pPr>
      <w:r w:rsidRPr="0074020C">
        <w:rPr>
          <w:sz w:val="28"/>
          <w:szCs w:val="28"/>
        </w:rPr>
        <w:t>Ответственный за выпуск: подполковник В.В. Куница</w:t>
      </w:r>
    </w:p>
    <w:p w:rsidR="0074020C" w:rsidRPr="0074020C" w:rsidRDefault="0074020C" w:rsidP="0074020C">
      <w:pPr>
        <w:pageBreakBefore/>
        <w:jc w:val="center"/>
        <w:rPr>
          <w:b/>
          <w:sz w:val="28"/>
          <w:szCs w:val="28"/>
        </w:rPr>
      </w:pPr>
      <w:r w:rsidRPr="0074020C">
        <w:rPr>
          <w:b/>
          <w:sz w:val="28"/>
          <w:szCs w:val="28"/>
          <w:lang w:val="en-US"/>
        </w:rPr>
        <w:lastRenderedPageBreak/>
        <w:t>I</w:t>
      </w:r>
      <w:r w:rsidRPr="0074020C">
        <w:rPr>
          <w:b/>
          <w:sz w:val="28"/>
          <w:szCs w:val="28"/>
        </w:rPr>
        <w:t>. ПОЯСНИТЕЛЬНАЯ ЗАПИСКА</w:t>
      </w:r>
    </w:p>
    <w:p w:rsidR="0074020C" w:rsidRPr="0074020C" w:rsidRDefault="0074020C" w:rsidP="0074020C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4020C">
        <w:rPr>
          <w:b/>
          <w:color w:val="000000"/>
          <w:sz w:val="28"/>
          <w:szCs w:val="28"/>
        </w:rPr>
        <w:t>Учебная дисциплина «Военно-инженерная подготовка»</w:t>
      </w:r>
      <w:r w:rsidRPr="0074020C">
        <w:rPr>
          <w:color w:val="000000"/>
          <w:sz w:val="28"/>
          <w:szCs w:val="28"/>
        </w:rPr>
        <w:t xml:space="preserve"> относится к циклу общепрофессиональных и специальных дисциплин учебного плана и является тактико-специальной дисциплиной. Обеспечивает подготовку офицера, как организатора инженерного обеспечения действий подразделения войсковой разведки. Дисциплина базируется на знаниях и навыках, полученных курсантами при изучении дисциплин</w:t>
      </w:r>
      <w:r w:rsidR="00D92C40">
        <w:rPr>
          <w:color w:val="000000"/>
          <w:sz w:val="28"/>
          <w:szCs w:val="28"/>
        </w:rPr>
        <w:t>ы</w:t>
      </w:r>
      <w:r w:rsidRPr="0074020C">
        <w:rPr>
          <w:color w:val="000000"/>
          <w:sz w:val="28"/>
          <w:szCs w:val="28"/>
        </w:rPr>
        <w:t>: «Тактико-специальная подготовка».</w:t>
      </w:r>
    </w:p>
    <w:p w:rsidR="0074020C" w:rsidRPr="0074020C" w:rsidRDefault="0074020C" w:rsidP="0074020C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4020C">
        <w:rPr>
          <w:color w:val="000000"/>
          <w:sz w:val="28"/>
          <w:szCs w:val="28"/>
        </w:rPr>
        <w:t>Фундаментальность преподавания учебной дисциплины основывается на использовании теории военного искусства в области боевого обеспечения, последних достижений военной науки, передовом опыте войск и высших учебных заведений.</w:t>
      </w:r>
    </w:p>
    <w:p w:rsidR="0074020C" w:rsidRPr="0074020C" w:rsidRDefault="0074020C" w:rsidP="0074020C">
      <w:pPr>
        <w:ind w:firstLine="567"/>
        <w:jc w:val="both"/>
        <w:rPr>
          <w:color w:val="000000"/>
          <w:sz w:val="28"/>
          <w:szCs w:val="28"/>
        </w:rPr>
      </w:pPr>
      <w:r w:rsidRPr="0074020C">
        <w:rPr>
          <w:color w:val="000000"/>
          <w:sz w:val="28"/>
          <w:szCs w:val="28"/>
        </w:rPr>
        <w:t>Высокий теоретический и научный уровень дисциплины обеспечивается включением в учебный материал опыта организации инженерного обеспечения в период Великой Отечественной Войны, в локальных войнах и военных конфликтах последних лет, а также обобщением опыта учений, проводимых с войсками, мероприятий повседневной деятельности войск.</w:t>
      </w:r>
    </w:p>
    <w:p w:rsidR="0074020C" w:rsidRPr="0074020C" w:rsidRDefault="0074020C" w:rsidP="0074020C">
      <w:pPr>
        <w:ind w:firstLine="567"/>
        <w:jc w:val="both"/>
        <w:rPr>
          <w:color w:val="000000"/>
          <w:sz w:val="28"/>
          <w:szCs w:val="28"/>
        </w:rPr>
      </w:pPr>
      <w:r w:rsidRPr="0074020C">
        <w:rPr>
          <w:color w:val="000000"/>
          <w:sz w:val="28"/>
          <w:szCs w:val="28"/>
        </w:rPr>
        <w:t xml:space="preserve">Основу обучения курсантов составляет взаимообусловленная и взаимосвязанная система лекций, групповых и практических занятий, что позволяет вести учебный процесс от простого к </w:t>
      </w:r>
      <w:proofErr w:type="gramStart"/>
      <w:r w:rsidRPr="0074020C">
        <w:rPr>
          <w:color w:val="000000"/>
          <w:sz w:val="28"/>
          <w:szCs w:val="28"/>
        </w:rPr>
        <w:t>сложному</w:t>
      </w:r>
      <w:proofErr w:type="gramEnd"/>
      <w:r w:rsidRPr="0074020C">
        <w:rPr>
          <w:color w:val="000000"/>
          <w:sz w:val="28"/>
          <w:szCs w:val="28"/>
        </w:rPr>
        <w:t>, опираясь на знания материала ранее изученных тем.</w:t>
      </w:r>
    </w:p>
    <w:p w:rsidR="00F16CB1" w:rsidRPr="00574BB5" w:rsidRDefault="0074020C" w:rsidP="00F16CB1">
      <w:pPr>
        <w:ind w:firstLine="709"/>
        <w:jc w:val="both"/>
        <w:rPr>
          <w:sz w:val="28"/>
          <w:szCs w:val="28"/>
        </w:rPr>
      </w:pPr>
      <w:r w:rsidRPr="0074020C">
        <w:rPr>
          <w:b/>
          <w:sz w:val="28"/>
          <w:szCs w:val="28"/>
        </w:rPr>
        <w:t xml:space="preserve">Целью изучения учебной дисциплины «Военно-инженерная подготовка» является </w:t>
      </w:r>
      <w:r w:rsidR="007E4697" w:rsidRPr="00E153BD">
        <w:rPr>
          <w:b/>
          <w:sz w:val="28"/>
          <w:szCs w:val="28"/>
        </w:rPr>
        <w:t>подготовка офицера</w:t>
      </w:r>
      <w:r w:rsidR="007E4697">
        <w:rPr>
          <w:b/>
          <w:sz w:val="28"/>
          <w:szCs w:val="28"/>
        </w:rPr>
        <w:t xml:space="preserve"> </w:t>
      </w:r>
      <w:r w:rsidR="007E4697" w:rsidRPr="0074020C">
        <w:rPr>
          <w:sz w:val="28"/>
          <w:szCs w:val="28"/>
        </w:rPr>
        <w:t>разведывательн</w:t>
      </w:r>
      <w:r w:rsidR="007E4697">
        <w:rPr>
          <w:sz w:val="28"/>
          <w:szCs w:val="28"/>
        </w:rPr>
        <w:t>ого</w:t>
      </w:r>
      <w:r w:rsidR="007E4697" w:rsidRPr="0074020C">
        <w:rPr>
          <w:sz w:val="28"/>
          <w:szCs w:val="28"/>
        </w:rPr>
        <w:t xml:space="preserve"> органа войсковой разведки</w:t>
      </w:r>
      <w:r w:rsidR="007E4697" w:rsidRPr="00574BB5">
        <w:rPr>
          <w:sz w:val="28"/>
          <w:szCs w:val="28"/>
        </w:rPr>
        <w:t xml:space="preserve"> </w:t>
      </w:r>
      <w:r w:rsidR="00F16CB1" w:rsidRPr="00574BB5">
        <w:rPr>
          <w:sz w:val="28"/>
          <w:szCs w:val="28"/>
        </w:rPr>
        <w:t>обладающего знаниями и умениями организации</w:t>
      </w:r>
      <w:r w:rsidR="00F16CB1" w:rsidRPr="000844C1">
        <w:rPr>
          <w:sz w:val="28"/>
          <w:szCs w:val="28"/>
        </w:rPr>
        <w:t xml:space="preserve"> </w:t>
      </w:r>
      <w:r w:rsidR="00F16CB1">
        <w:rPr>
          <w:sz w:val="28"/>
          <w:szCs w:val="28"/>
        </w:rPr>
        <w:t>и выполнения комплекса задач и мероприятий инженерного обеспечения,</w:t>
      </w:r>
      <w:r w:rsidR="00F16CB1" w:rsidRPr="00574BB5">
        <w:rPr>
          <w:sz w:val="28"/>
          <w:szCs w:val="28"/>
        </w:rPr>
        <w:t xml:space="preserve"> применения средств инженерного </w:t>
      </w:r>
      <w:r w:rsidR="00F16CB1">
        <w:rPr>
          <w:sz w:val="28"/>
          <w:szCs w:val="28"/>
        </w:rPr>
        <w:t>вооружения</w:t>
      </w:r>
      <w:r w:rsidR="00F16CB1" w:rsidRPr="00574BB5">
        <w:rPr>
          <w:sz w:val="28"/>
          <w:szCs w:val="28"/>
        </w:rPr>
        <w:t xml:space="preserve"> </w:t>
      </w:r>
      <w:r w:rsidR="00F16CB1">
        <w:rPr>
          <w:sz w:val="28"/>
          <w:szCs w:val="28"/>
        </w:rPr>
        <w:t>при выполнении боевых задач</w:t>
      </w:r>
      <w:r w:rsidR="00F16CB1" w:rsidRPr="00574BB5">
        <w:rPr>
          <w:sz w:val="28"/>
          <w:szCs w:val="28"/>
        </w:rPr>
        <w:t>:</w:t>
      </w:r>
    </w:p>
    <w:p w:rsidR="00556BD3" w:rsidRPr="0074020C" w:rsidRDefault="00556BD3" w:rsidP="00556BD3">
      <w:pPr>
        <w:ind w:firstLine="709"/>
        <w:jc w:val="both"/>
        <w:rPr>
          <w:bCs/>
          <w:sz w:val="28"/>
          <w:szCs w:val="28"/>
        </w:rPr>
      </w:pPr>
      <w:r w:rsidRPr="0074020C">
        <w:rPr>
          <w:b/>
          <w:i/>
          <w:sz w:val="28"/>
          <w:szCs w:val="28"/>
        </w:rPr>
        <w:t>знающего</w:t>
      </w:r>
      <w:r w:rsidRPr="0074020C">
        <w:rPr>
          <w:sz w:val="28"/>
          <w:szCs w:val="28"/>
        </w:rPr>
        <w:t xml:space="preserve"> основы применения средств инженерного вооружения разведывательными органами войсковой разведки;</w:t>
      </w:r>
    </w:p>
    <w:p w:rsidR="00556BD3" w:rsidRPr="0074020C" w:rsidRDefault="00556BD3" w:rsidP="00556BD3">
      <w:pPr>
        <w:ind w:firstLine="709"/>
        <w:jc w:val="both"/>
        <w:rPr>
          <w:bCs/>
          <w:sz w:val="28"/>
          <w:szCs w:val="28"/>
        </w:rPr>
      </w:pPr>
      <w:r w:rsidRPr="0074020C">
        <w:rPr>
          <w:b/>
          <w:i/>
          <w:sz w:val="28"/>
          <w:szCs w:val="28"/>
        </w:rPr>
        <w:t>умеющего</w:t>
      </w:r>
      <w:r w:rsidRPr="0074020C">
        <w:rPr>
          <w:sz w:val="28"/>
          <w:szCs w:val="28"/>
        </w:rPr>
        <w:t xml:space="preserve"> организо</w:t>
      </w:r>
      <w:r>
        <w:rPr>
          <w:sz w:val="28"/>
          <w:szCs w:val="28"/>
        </w:rPr>
        <w:t>вы</w:t>
      </w:r>
      <w:r w:rsidRPr="0074020C">
        <w:rPr>
          <w:sz w:val="28"/>
          <w:szCs w:val="28"/>
        </w:rPr>
        <w:t xml:space="preserve">вать и методически правильно проводить занятия по военно-инженерной подготовке с отделением </w:t>
      </w:r>
      <w:r>
        <w:rPr>
          <w:sz w:val="28"/>
          <w:szCs w:val="28"/>
        </w:rPr>
        <w:t>(</w:t>
      </w:r>
      <w:r w:rsidRPr="0074020C">
        <w:rPr>
          <w:sz w:val="28"/>
          <w:szCs w:val="28"/>
        </w:rPr>
        <w:t>взводом</w:t>
      </w:r>
      <w:r>
        <w:rPr>
          <w:sz w:val="28"/>
          <w:szCs w:val="28"/>
        </w:rPr>
        <w:t>)</w:t>
      </w:r>
      <w:r w:rsidRPr="0074020C">
        <w:rPr>
          <w:sz w:val="28"/>
          <w:szCs w:val="28"/>
        </w:rPr>
        <w:t>, осмысленно, творчески применять теоретические положения руководящих документов;</w:t>
      </w:r>
    </w:p>
    <w:p w:rsidR="00556BD3" w:rsidRPr="0074020C" w:rsidRDefault="00556BD3" w:rsidP="00556BD3">
      <w:pPr>
        <w:ind w:firstLine="709"/>
        <w:jc w:val="both"/>
        <w:rPr>
          <w:bCs/>
          <w:sz w:val="28"/>
          <w:szCs w:val="28"/>
        </w:rPr>
      </w:pPr>
      <w:proofErr w:type="gramStart"/>
      <w:r w:rsidRPr="0074020C">
        <w:rPr>
          <w:b/>
          <w:i/>
          <w:sz w:val="28"/>
          <w:szCs w:val="28"/>
        </w:rPr>
        <w:t>обладающего</w:t>
      </w:r>
      <w:proofErr w:type="gramEnd"/>
      <w:r w:rsidRPr="0074020C">
        <w:rPr>
          <w:sz w:val="28"/>
          <w:szCs w:val="28"/>
        </w:rPr>
        <w:t xml:space="preserve"> организаторскими способностями, твердой командирской волей, инициативой и самостоятельным мышлением;</w:t>
      </w:r>
    </w:p>
    <w:p w:rsidR="00556BD3" w:rsidRPr="0074020C" w:rsidRDefault="00556BD3" w:rsidP="00556BD3">
      <w:pPr>
        <w:ind w:firstLine="709"/>
        <w:jc w:val="both"/>
        <w:rPr>
          <w:bCs/>
          <w:sz w:val="28"/>
          <w:szCs w:val="28"/>
        </w:rPr>
      </w:pPr>
      <w:proofErr w:type="gramStart"/>
      <w:r w:rsidRPr="0074020C">
        <w:rPr>
          <w:b/>
          <w:bCs/>
          <w:i/>
          <w:sz w:val="28"/>
          <w:szCs w:val="28"/>
        </w:rPr>
        <w:t>способного</w:t>
      </w:r>
      <w:proofErr w:type="gramEnd"/>
      <w:r w:rsidRPr="0074020C">
        <w:rPr>
          <w:bCs/>
          <w:sz w:val="28"/>
          <w:szCs w:val="28"/>
        </w:rPr>
        <w:t xml:space="preserve"> уверено командовать разведывательным органом при ведении боевых и специальных действий.</w:t>
      </w:r>
    </w:p>
    <w:p w:rsidR="0074020C" w:rsidRPr="0074020C" w:rsidRDefault="0074020C" w:rsidP="0074020C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  <w:r w:rsidRPr="0074020C">
        <w:rPr>
          <w:b/>
          <w:color w:val="000000"/>
          <w:sz w:val="28"/>
          <w:szCs w:val="28"/>
        </w:rPr>
        <w:t>Основными задачами дисциплины являются:</w:t>
      </w:r>
    </w:p>
    <w:p w:rsidR="00556BD3" w:rsidRPr="0074020C" w:rsidRDefault="00556BD3" w:rsidP="00556BD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4020C">
        <w:rPr>
          <w:color w:val="000000"/>
          <w:sz w:val="28"/>
          <w:szCs w:val="28"/>
        </w:rPr>
        <w:t>– изучение комплекса задач инженерного обеспечения, решаемых командиром подразделения войсковой разведки при подготовке и в ходе ведения тактических действий;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– изучение командиром разведывательного органа </w:t>
      </w:r>
      <w:proofErr w:type="gramStart"/>
      <w:r w:rsidRPr="0074020C">
        <w:rPr>
          <w:sz w:val="28"/>
          <w:szCs w:val="28"/>
        </w:rPr>
        <w:t>организации выполнения задач инженерного обеспечения боя</w:t>
      </w:r>
      <w:proofErr w:type="gramEnd"/>
      <w:r w:rsidRPr="0074020C">
        <w:rPr>
          <w:sz w:val="28"/>
          <w:szCs w:val="28"/>
        </w:rPr>
        <w:t>;</w:t>
      </w:r>
    </w:p>
    <w:p w:rsidR="00556BD3" w:rsidRPr="0074020C" w:rsidRDefault="00556BD3" w:rsidP="00556BD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4020C">
        <w:rPr>
          <w:sz w:val="28"/>
          <w:szCs w:val="28"/>
        </w:rPr>
        <w:t>– </w:t>
      </w:r>
      <w:r>
        <w:rPr>
          <w:sz w:val="28"/>
          <w:szCs w:val="28"/>
        </w:rPr>
        <w:t xml:space="preserve">изучение </w:t>
      </w:r>
      <w:r w:rsidRPr="0074020C">
        <w:rPr>
          <w:sz w:val="28"/>
          <w:szCs w:val="28"/>
        </w:rPr>
        <w:t>боевы</w:t>
      </w:r>
      <w:r>
        <w:rPr>
          <w:sz w:val="28"/>
          <w:szCs w:val="28"/>
        </w:rPr>
        <w:t>х</w:t>
      </w:r>
      <w:r w:rsidRPr="0074020C">
        <w:rPr>
          <w:sz w:val="28"/>
          <w:szCs w:val="28"/>
        </w:rPr>
        <w:t xml:space="preserve"> возможности и основ боевого применения табельных средств инженерного вооружения при ведении боевых </w:t>
      </w:r>
      <w:r>
        <w:rPr>
          <w:sz w:val="28"/>
          <w:szCs w:val="28"/>
        </w:rPr>
        <w:t xml:space="preserve">действий </w:t>
      </w:r>
      <w:r w:rsidRPr="0074020C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выполнении </w:t>
      </w:r>
      <w:r w:rsidRPr="0074020C">
        <w:rPr>
          <w:sz w:val="28"/>
          <w:szCs w:val="28"/>
        </w:rPr>
        <w:t xml:space="preserve">специальных </w:t>
      </w:r>
      <w:r>
        <w:rPr>
          <w:sz w:val="28"/>
          <w:szCs w:val="28"/>
        </w:rPr>
        <w:t>задач;</w:t>
      </w:r>
    </w:p>
    <w:p w:rsidR="00556BD3" w:rsidRPr="0074020C" w:rsidRDefault="00556BD3" w:rsidP="00556BD3">
      <w:pPr>
        <w:ind w:firstLine="567"/>
        <w:jc w:val="both"/>
        <w:rPr>
          <w:sz w:val="28"/>
          <w:szCs w:val="28"/>
        </w:rPr>
      </w:pPr>
      <w:r w:rsidRPr="0074020C">
        <w:rPr>
          <w:sz w:val="28"/>
          <w:szCs w:val="28"/>
        </w:rPr>
        <w:lastRenderedPageBreak/>
        <w:t>– воспит</w:t>
      </w:r>
      <w:r>
        <w:rPr>
          <w:sz w:val="28"/>
          <w:szCs w:val="28"/>
        </w:rPr>
        <w:t>ание</w:t>
      </w:r>
      <w:r w:rsidRPr="0074020C">
        <w:rPr>
          <w:sz w:val="28"/>
          <w:szCs w:val="28"/>
        </w:rPr>
        <w:t xml:space="preserve"> у офицеров чувств</w:t>
      </w:r>
      <w:r>
        <w:rPr>
          <w:sz w:val="28"/>
          <w:szCs w:val="28"/>
        </w:rPr>
        <w:t>а</w:t>
      </w:r>
      <w:r w:rsidRPr="0074020C">
        <w:rPr>
          <w:sz w:val="28"/>
          <w:szCs w:val="28"/>
        </w:rPr>
        <w:t xml:space="preserve"> ответственности за защиту государственной целостности, люб</w:t>
      </w:r>
      <w:r>
        <w:rPr>
          <w:sz w:val="28"/>
          <w:szCs w:val="28"/>
        </w:rPr>
        <w:t>ви</w:t>
      </w:r>
      <w:r w:rsidRPr="0074020C">
        <w:rPr>
          <w:sz w:val="28"/>
          <w:szCs w:val="28"/>
        </w:rPr>
        <w:t xml:space="preserve"> к своей профессии, дисциплинированност</w:t>
      </w:r>
      <w:r>
        <w:rPr>
          <w:sz w:val="28"/>
          <w:szCs w:val="28"/>
        </w:rPr>
        <w:t>и</w:t>
      </w:r>
      <w:r w:rsidRPr="0074020C">
        <w:rPr>
          <w:sz w:val="28"/>
          <w:szCs w:val="28"/>
        </w:rPr>
        <w:t>, самостоятельност</w:t>
      </w:r>
      <w:r>
        <w:rPr>
          <w:sz w:val="28"/>
          <w:szCs w:val="28"/>
        </w:rPr>
        <w:t>и</w:t>
      </w:r>
      <w:r w:rsidRPr="0074020C">
        <w:rPr>
          <w:sz w:val="28"/>
          <w:szCs w:val="28"/>
        </w:rPr>
        <w:t xml:space="preserve"> в действиях, высок</w:t>
      </w:r>
      <w:r>
        <w:rPr>
          <w:sz w:val="28"/>
          <w:szCs w:val="28"/>
        </w:rPr>
        <w:t>ой</w:t>
      </w:r>
      <w:r w:rsidRPr="0074020C">
        <w:rPr>
          <w:sz w:val="28"/>
          <w:szCs w:val="28"/>
        </w:rPr>
        <w:t xml:space="preserve"> общ</w:t>
      </w:r>
      <w:r>
        <w:rPr>
          <w:sz w:val="28"/>
          <w:szCs w:val="28"/>
        </w:rPr>
        <w:t>ей</w:t>
      </w:r>
      <w:r w:rsidRPr="0074020C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ы</w:t>
      </w:r>
      <w:r w:rsidRPr="0074020C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ой</w:t>
      </w:r>
      <w:r w:rsidRPr="0074020C">
        <w:rPr>
          <w:sz w:val="28"/>
          <w:szCs w:val="28"/>
        </w:rPr>
        <w:t xml:space="preserve"> эрудици</w:t>
      </w:r>
      <w:r>
        <w:rPr>
          <w:sz w:val="28"/>
          <w:szCs w:val="28"/>
        </w:rPr>
        <w:t>и</w:t>
      </w:r>
      <w:r w:rsidRPr="0074020C">
        <w:rPr>
          <w:sz w:val="28"/>
          <w:szCs w:val="28"/>
        </w:rPr>
        <w:t>.</w:t>
      </w:r>
    </w:p>
    <w:p w:rsidR="0074020C" w:rsidRPr="0074020C" w:rsidRDefault="0074020C" w:rsidP="0074020C">
      <w:pPr>
        <w:widowControl w:val="0"/>
        <w:ind w:firstLine="567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Взаимосвязь с другими дисциплинами учебного плана</w:t>
      </w:r>
    </w:p>
    <w:p w:rsidR="0074020C" w:rsidRPr="0074020C" w:rsidRDefault="0074020C" w:rsidP="0074020C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4020C">
        <w:rPr>
          <w:color w:val="000000"/>
          <w:sz w:val="28"/>
          <w:szCs w:val="28"/>
        </w:rPr>
        <w:t>Учебная дисциплина «Военно-инженерная подготовка» является обеспечивающей для учебных дисциплин</w:t>
      </w:r>
      <w:r w:rsidR="00D92C40">
        <w:rPr>
          <w:color w:val="000000"/>
          <w:sz w:val="28"/>
          <w:szCs w:val="28"/>
        </w:rPr>
        <w:t>ы</w:t>
      </w:r>
      <w:r w:rsidRPr="0074020C">
        <w:rPr>
          <w:color w:val="000000"/>
          <w:sz w:val="28"/>
          <w:szCs w:val="28"/>
        </w:rPr>
        <w:t xml:space="preserve"> «Тактико-специальная подготовка». В ходе изучения «Военно-инженерной подготовки» выпускник должен изучить:</w:t>
      </w:r>
    </w:p>
    <w:p w:rsidR="0074020C" w:rsidRPr="0074020C" w:rsidRDefault="0074020C" w:rsidP="0074020C">
      <w:pPr>
        <w:widowControl w:val="0"/>
        <w:ind w:firstLine="709"/>
        <w:jc w:val="both"/>
        <w:rPr>
          <w:sz w:val="28"/>
          <w:szCs w:val="28"/>
        </w:rPr>
      </w:pPr>
      <w:r w:rsidRPr="0074020C">
        <w:rPr>
          <w:color w:val="000000"/>
          <w:sz w:val="28"/>
          <w:szCs w:val="28"/>
        </w:rPr>
        <w:t xml:space="preserve">– инженерное обеспечение </w:t>
      </w:r>
      <w:r w:rsidRPr="0074020C">
        <w:rPr>
          <w:sz w:val="28"/>
          <w:szCs w:val="28"/>
        </w:rPr>
        <w:t>боевого применения органов войсковой разведки в обороне;</w:t>
      </w:r>
    </w:p>
    <w:p w:rsidR="0074020C" w:rsidRPr="0074020C" w:rsidRDefault="0074020C" w:rsidP="0074020C">
      <w:pPr>
        <w:widowControl w:val="0"/>
        <w:ind w:firstLine="709"/>
        <w:jc w:val="both"/>
        <w:rPr>
          <w:sz w:val="28"/>
          <w:szCs w:val="28"/>
        </w:rPr>
      </w:pPr>
      <w:r w:rsidRPr="0074020C">
        <w:rPr>
          <w:color w:val="000000"/>
          <w:sz w:val="28"/>
          <w:szCs w:val="28"/>
        </w:rPr>
        <w:t xml:space="preserve">– инженерное обеспечение </w:t>
      </w:r>
      <w:r w:rsidRPr="0074020C">
        <w:rPr>
          <w:sz w:val="28"/>
          <w:szCs w:val="28"/>
        </w:rPr>
        <w:t>боевого применения органов войсковой разведки в наступлении;</w:t>
      </w:r>
    </w:p>
    <w:p w:rsidR="0074020C" w:rsidRPr="0074020C" w:rsidRDefault="0074020C" w:rsidP="0074020C">
      <w:pPr>
        <w:widowControl w:val="0"/>
        <w:ind w:firstLine="709"/>
        <w:jc w:val="both"/>
        <w:rPr>
          <w:sz w:val="28"/>
          <w:szCs w:val="28"/>
        </w:rPr>
      </w:pPr>
      <w:r w:rsidRPr="0074020C">
        <w:rPr>
          <w:color w:val="000000"/>
          <w:sz w:val="28"/>
          <w:szCs w:val="28"/>
        </w:rPr>
        <w:t xml:space="preserve">– инженерное обеспечение </w:t>
      </w:r>
      <w:r w:rsidRPr="0074020C">
        <w:rPr>
          <w:sz w:val="28"/>
          <w:szCs w:val="28"/>
        </w:rPr>
        <w:t>боевого применения органов войсковой разведки при выполнении специальных задач;</w:t>
      </w:r>
    </w:p>
    <w:p w:rsidR="0074020C" w:rsidRPr="0074020C" w:rsidRDefault="0074020C" w:rsidP="0074020C">
      <w:pPr>
        <w:widowControl w:val="0"/>
        <w:ind w:firstLine="709"/>
        <w:jc w:val="both"/>
        <w:rPr>
          <w:sz w:val="28"/>
          <w:szCs w:val="28"/>
        </w:rPr>
      </w:pPr>
      <w:r w:rsidRPr="0074020C">
        <w:rPr>
          <w:color w:val="000000"/>
          <w:sz w:val="28"/>
          <w:szCs w:val="28"/>
        </w:rPr>
        <w:t xml:space="preserve">– инженерное обеспечение </w:t>
      </w:r>
      <w:r w:rsidRPr="0074020C">
        <w:rPr>
          <w:sz w:val="28"/>
          <w:szCs w:val="28"/>
        </w:rPr>
        <w:t>боевого применения органов войсковой разведки при бое в окружении и выходе из окружения.</w:t>
      </w:r>
    </w:p>
    <w:p w:rsidR="0074020C" w:rsidRPr="0074020C" w:rsidRDefault="0074020C" w:rsidP="0074020C">
      <w:pPr>
        <w:ind w:firstLine="709"/>
        <w:jc w:val="both"/>
        <w:rPr>
          <w:b/>
          <w:i/>
          <w:sz w:val="28"/>
          <w:szCs w:val="28"/>
        </w:rPr>
      </w:pPr>
      <w:r w:rsidRPr="0074020C">
        <w:rPr>
          <w:b/>
          <w:i/>
          <w:sz w:val="28"/>
          <w:szCs w:val="28"/>
        </w:rPr>
        <w:t>В результате изучения дисциплины курсант должен:</w:t>
      </w:r>
    </w:p>
    <w:p w:rsidR="0074020C" w:rsidRPr="0074020C" w:rsidRDefault="0074020C" w:rsidP="0074020C">
      <w:pPr>
        <w:ind w:firstLine="709"/>
        <w:jc w:val="both"/>
        <w:rPr>
          <w:b/>
          <w:i/>
          <w:sz w:val="28"/>
          <w:szCs w:val="28"/>
        </w:rPr>
      </w:pPr>
      <w:r w:rsidRPr="0074020C">
        <w:rPr>
          <w:b/>
          <w:i/>
          <w:sz w:val="28"/>
          <w:szCs w:val="28"/>
        </w:rPr>
        <w:t>знать: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назначение, характеристики и порядок применения штатных средств инженерного вооружения;</w:t>
      </w:r>
    </w:p>
    <w:p w:rsidR="00556BD3" w:rsidRDefault="00556BD3" w:rsidP="00556B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74020C">
        <w:rPr>
          <w:sz w:val="28"/>
          <w:szCs w:val="28"/>
        </w:rPr>
        <w:t>основные характеристики оборудуемых фортификационных сооружений, порядок и очередность их оборудования;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основные характеристики взрывчатых веществ и сре</w:t>
      </w:r>
      <w:proofErr w:type="gramStart"/>
      <w:r w:rsidRPr="004A7D92">
        <w:rPr>
          <w:color w:val="000000"/>
          <w:sz w:val="28"/>
          <w:szCs w:val="28"/>
        </w:rPr>
        <w:t>дств взр</w:t>
      </w:r>
      <w:proofErr w:type="gramEnd"/>
      <w:r w:rsidRPr="004A7D92">
        <w:rPr>
          <w:color w:val="000000"/>
          <w:sz w:val="28"/>
          <w:szCs w:val="28"/>
        </w:rPr>
        <w:t xml:space="preserve">ывания, состоящих на вооружении Вооруженных Сил </w:t>
      </w:r>
      <w:r>
        <w:rPr>
          <w:color w:val="000000"/>
          <w:sz w:val="28"/>
          <w:szCs w:val="28"/>
        </w:rPr>
        <w:t xml:space="preserve">Республики Беларусь </w:t>
      </w:r>
      <w:r w:rsidRPr="004A7D92">
        <w:rPr>
          <w:color w:val="000000"/>
          <w:sz w:val="28"/>
          <w:szCs w:val="28"/>
        </w:rPr>
        <w:t>и армий иностранных государств, способы изготовления подрывных зарядов и их инициирования, требования безопасности при проведении подрывных работ;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основные образцы противопехотных и противотанковых мин, состоящих на вооружении Вооруженных Сил </w:t>
      </w:r>
      <w:r>
        <w:rPr>
          <w:color w:val="000000"/>
          <w:sz w:val="28"/>
          <w:szCs w:val="28"/>
        </w:rPr>
        <w:t>Республики Беларусь</w:t>
      </w:r>
      <w:r w:rsidRPr="004A7D92">
        <w:rPr>
          <w:color w:val="000000"/>
          <w:sz w:val="28"/>
          <w:szCs w:val="28"/>
        </w:rPr>
        <w:t xml:space="preserve"> и армий иностранных государств, их назначение, общее устройство, принцип действия, порядок установки и обезвреживания;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 xml:space="preserve">– основные образцы инженерных боеприпасов, состоящих на вооружении Вооруженных Сил </w:t>
      </w:r>
      <w:r>
        <w:rPr>
          <w:color w:val="000000"/>
          <w:sz w:val="28"/>
          <w:szCs w:val="28"/>
        </w:rPr>
        <w:t>Республики Беларусь</w:t>
      </w:r>
      <w:r w:rsidRPr="004A7D92">
        <w:rPr>
          <w:color w:val="000000"/>
          <w:sz w:val="28"/>
          <w:szCs w:val="28"/>
        </w:rPr>
        <w:t xml:space="preserve"> и армий иностранных государств, их назначение, основные характеристики и принцип действия, порядок обезвреживания;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приемы, способы разведки и преодоления инженерных заграждений, в том числе дистанционно установленных минных полей;</w:t>
      </w:r>
    </w:p>
    <w:p w:rsidR="00556BD3" w:rsidRPr="004A7D92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основные способы и приемы тактической маскировки, инженерные средства скрытия и имитации;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4A7D92">
        <w:rPr>
          <w:color w:val="000000"/>
          <w:sz w:val="28"/>
          <w:szCs w:val="28"/>
        </w:rPr>
        <w:t>– </w:t>
      </w:r>
      <w:r w:rsidRPr="00574BB5">
        <w:rPr>
          <w:sz w:val="28"/>
          <w:szCs w:val="28"/>
        </w:rPr>
        <w:t>табельные средства очистки воды в полевых условиях;</w:t>
      </w:r>
    </w:p>
    <w:p w:rsidR="00556BD3" w:rsidRDefault="00556BD3" w:rsidP="00556BD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7D92">
        <w:rPr>
          <w:color w:val="000000"/>
          <w:sz w:val="28"/>
          <w:szCs w:val="28"/>
        </w:rPr>
        <w:t>– особенности инженерного обеспечения специальных действий по опыту боевых действий в локальных войнах и вооруженных конфликтах современности</w:t>
      </w:r>
      <w:r>
        <w:rPr>
          <w:color w:val="000000"/>
          <w:sz w:val="28"/>
          <w:szCs w:val="28"/>
        </w:rPr>
        <w:t>.</w:t>
      </w:r>
    </w:p>
    <w:p w:rsidR="0074020C" w:rsidRPr="0074020C" w:rsidRDefault="0074020C" w:rsidP="0074020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4020C" w:rsidRPr="0074020C" w:rsidRDefault="0074020C" w:rsidP="0074020C">
      <w:pPr>
        <w:ind w:firstLine="709"/>
        <w:jc w:val="both"/>
        <w:rPr>
          <w:b/>
          <w:i/>
          <w:sz w:val="28"/>
          <w:szCs w:val="28"/>
        </w:rPr>
      </w:pPr>
      <w:r w:rsidRPr="0074020C">
        <w:rPr>
          <w:b/>
          <w:i/>
          <w:sz w:val="28"/>
          <w:szCs w:val="28"/>
        </w:rPr>
        <w:t>уметь: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организовать выполнение задач инженерной разведки;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организовать соблюдение требований безопасности при выполнении задач инженерного обеспечения;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lastRenderedPageBreak/>
        <w:t>организовать оборудование основных фортификационных сооружений исходя из специфики предназначения;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проводить расчеты зарядов взрывчатых веществ, производить подрывы различных элементов конструкций огневым и электрическим способом взрывания;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организовывать получение, хранение, учет, выдачу и списание взрывчатых веществ и сре</w:t>
      </w:r>
      <w:proofErr w:type="gramStart"/>
      <w:r w:rsidRPr="0074020C">
        <w:rPr>
          <w:sz w:val="28"/>
          <w:szCs w:val="28"/>
        </w:rPr>
        <w:t>дств взр</w:t>
      </w:r>
      <w:proofErr w:type="gramEnd"/>
      <w:r w:rsidRPr="0074020C">
        <w:rPr>
          <w:sz w:val="28"/>
          <w:szCs w:val="28"/>
        </w:rPr>
        <w:t>ывания при выполнении подрывных работ;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организовывать ведение инженерной разведки инженерных заграждений противника и их преодоление;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организовывать выполнение инженерных мероприятий маскировки вооружения и военной техники, позиций и районов размещения подразделений с применением табельных маскировочных средств и местных материалов;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организовать и методически грамотно проводить занятия по инженерной подготовке.</w:t>
      </w:r>
    </w:p>
    <w:p w:rsidR="0074020C" w:rsidRPr="0074020C" w:rsidRDefault="0074020C" w:rsidP="0074020C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74020C">
        <w:rPr>
          <w:b/>
          <w:i/>
          <w:sz w:val="28"/>
          <w:szCs w:val="28"/>
        </w:rPr>
        <w:t>владеть: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74020C">
        <w:rPr>
          <w:bCs/>
          <w:sz w:val="28"/>
          <w:szCs w:val="28"/>
        </w:rPr>
        <w:t>методами расчета электровзрывных сетей;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74020C">
        <w:rPr>
          <w:bCs/>
          <w:sz w:val="28"/>
          <w:szCs w:val="28"/>
        </w:rPr>
        <w:t>методами расчета зарядов для разрушения конструкций из различных материалов.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74020C">
        <w:rPr>
          <w:bCs/>
          <w:sz w:val="28"/>
          <w:szCs w:val="28"/>
        </w:rPr>
        <w:t>навыками изготовления зажигательных трубок, подрывных зарядов и при производстве подрыва различных элементов конструкций;</w:t>
      </w:r>
    </w:p>
    <w:p w:rsidR="00556BD3" w:rsidRPr="0074020C" w:rsidRDefault="00556BD3" w:rsidP="00556BD3">
      <w:pPr>
        <w:shd w:val="clear" w:color="auto" w:fill="FFFFFF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навыками в применении средств разведки и преодоления инженерных заграждений.</w:t>
      </w:r>
    </w:p>
    <w:p w:rsidR="0074020C" w:rsidRPr="0074020C" w:rsidRDefault="0074020C" w:rsidP="0074020C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На дисциплину отводится 260 часов, из которых – 150 являются аудиторными. </w:t>
      </w:r>
    </w:p>
    <w:p w:rsidR="0074020C" w:rsidRPr="0074020C" w:rsidRDefault="0074020C" w:rsidP="0074020C">
      <w:pPr>
        <w:pageBreakBefore/>
        <w:jc w:val="center"/>
        <w:rPr>
          <w:b/>
          <w:sz w:val="28"/>
          <w:szCs w:val="28"/>
        </w:rPr>
      </w:pPr>
      <w:r w:rsidRPr="0074020C">
        <w:rPr>
          <w:b/>
          <w:sz w:val="28"/>
          <w:szCs w:val="28"/>
          <w:lang w:val="en-US"/>
        </w:rPr>
        <w:lastRenderedPageBreak/>
        <w:t>II</w:t>
      </w:r>
      <w:r w:rsidRPr="0074020C">
        <w:rPr>
          <w:b/>
          <w:sz w:val="28"/>
          <w:szCs w:val="28"/>
        </w:rPr>
        <w:t>. ПРИМЕРНЫЙ ТЕМАТИЧЕСКИЙ ПЛАН</w:t>
      </w:r>
    </w:p>
    <w:p w:rsidR="0074020C" w:rsidRDefault="0074020C" w:rsidP="0074020C">
      <w:pPr>
        <w:ind w:firstLine="709"/>
        <w:rPr>
          <w:szCs w:val="28"/>
        </w:rPr>
      </w:pPr>
    </w:p>
    <w:p w:rsidR="006E4ED5" w:rsidRPr="0074020C" w:rsidRDefault="006E4ED5" w:rsidP="0074020C">
      <w:pPr>
        <w:ind w:firstLine="709"/>
        <w:rPr>
          <w:szCs w:val="28"/>
        </w:rPr>
      </w:pP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4536"/>
        <w:gridCol w:w="3827"/>
      </w:tblGrid>
      <w:tr w:rsidR="0074020C" w:rsidRPr="0074020C" w:rsidTr="006E4ED5">
        <w:trPr>
          <w:cantSplit/>
          <w:trHeight w:val="3352"/>
        </w:trPr>
        <w:tc>
          <w:tcPr>
            <w:tcW w:w="709" w:type="dxa"/>
            <w:textDirection w:val="btLr"/>
            <w:vAlign w:val="center"/>
          </w:tcPr>
          <w:p w:rsidR="0074020C" w:rsidRPr="0074020C" w:rsidRDefault="0074020C" w:rsidP="00174106">
            <w:pPr>
              <w:ind w:left="113" w:right="113"/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Номер раздела, темы, занятия</w:t>
            </w:r>
          </w:p>
        </w:tc>
        <w:tc>
          <w:tcPr>
            <w:tcW w:w="4536" w:type="dxa"/>
            <w:vAlign w:val="center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Название раздела, темы, занятия;</w:t>
            </w:r>
          </w:p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перечень изучаемых вопросов</w:t>
            </w:r>
          </w:p>
        </w:tc>
        <w:tc>
          <w:tcPr>
            <w:tcW w:w="3827" w:type="dxa"/>
            <w:vAlign w:val="center"/>
          </w:tcPr>
          <w:p w:rsidR="0074020C" w:rsidRPr="0074020C" w:rsidRDefault="0074020C" w:rsidP="006E4ED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Количество часов</w:t>
            </w:r>
            <w:r w:rsidR="006E4ED5">
              <w:rPr>
                <w:color w:val="000000"/>
                <w:sz w:val="26"/>
                <w:szCs w:val="26"/>
              </w:rPr>
              <w:t xml:space="preserve"> на раздел, тему</w:t>
            </w:r>
          </w:p>
        </w:tc>
      </w:tr>
    </w:tbl>
    <w:p w:rsidR="0074020C" w:rsidRPr="0074020C" w:rsidRDefault="0074020C" w:rsidP="0074020C">
      <w:pPr>
        <w:rPr>
          <w:sz w:val="2"/>
          <w:szCs w:val="2"/>
        </w:rPr>
      </w:pP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4536"/>
        <w:gridCol w:w="3827"/>
      </w:tblGrid>
      <w:tr w:rsidR="0074020C" w:rsidRPr="0074020C" w:rsidTr="006E4ED5">
        <w:trPr>
          <w:cantSplit/>
          <w:trHeight w:val="173"/>
          <w:tblHeader/>
        </w:trPr>
        <w:tc>
          <w:tcPr>
            <w:tcW w:w="709" w:type="dxa"/>
          </w:tcPr>
          <w:p w:rsidR="0074020C" w:rsidRPr="006E4ED5" w:rsidRDefault="0074020C" w:rsidP="00174106">
            <w:pPr>
              <w:jc w:val="center"/>
              <w:rPr>
                <w:sz w:val="28"/>
                <w:szCs w:val="28"/>
              </w:rPr>
            </w:pPr>
            <w:r w:rsidRPr="006E4ED5">
              <w:rPr>
                <w:sz w:val="28"/>
                <w:szCs w:val="28"/>
              </w:rPr>
              <w:t>1</w:t>
            </w:r>
          </w:p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74020C" w:rsidRPr="006E4ED5" w:rsidRDefault="0074020C" w:rsidP="00174106">
            <w:pPr>
              <w:ind w:right="113"/>
              <w:jc w:val="center"/>
              <w:rPr>
                <w:color w:val="000000"/>
                <w:sz w:val="28"/>
                <w:szCs w:val="28"/>
              </w:rPr>
            </w:pPr>
            <w:r w:rsidRPr="006E4E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74020C" w:rsidRPr="006E4ED5" w:rsidRDefault="0074020C" w:rsidP="00174106">
            <w:pPr>
              <w:ind w:left="-113" w:right="-113"/>
              <w:jc w:val="center"/>
              <w:rPr>
                <w:color w:val="000000"/>
                <w:sz w:val="28"/>
                <w:szCs w:val="28"/>
              </w:rPr>
            </w:pPr>
            <w:r w:rsidRPr="006E4ED5">
              <w:rPr>
                <w:color w:val="000000"/>
                <w:sz w:val="28"/>
                <w:szCs w:val="28"/>
              </w:rPr>
              <w:t>3</w:t>
            </w:r>
          </w:p>
          <w:p w:rsidR="0074020C" w:rsidRPr="0074020C" w:rsidRDefault="0074020C" w:rsidP="00174106">
            <w:pPr>
              <w:ind w:left="-113" w:right="-113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74020C" w:rsidRPr="0074020C" w:rsidTr="006E4ED5">
        <w:trPr>
          <w:cantSplit/>
          <w:trHeight w:val="153"/>
        </w:trPr>
        <w:tc>
          <w:tcPr>
            <w:tcW w:w="709" w:type="dxa"/>
          </w:tcPr>
          <w:p w:rsidR="0074020C" w:rsidRPr="0074020C" w:rsidRDefault="0074020C" w:rsidP="00174106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spacing w:before="120" w:after="120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Основы инженерного обеспечения.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spacing w:before="120" w:after="120"/>
              <w:jc w:val="center"/>
              <w:rPr>
                <w:b/>
                <w:color w:val="000000"/>
              </w:rPr>
            </w:pPr>
            <w:r w:rsidRPr="0074020C">
              <w:rPr>
                <w:b/>
                <w:color w:val="000000"/>
              </w:rPr>
              <w:t>16</w:t>
            </w:r>
          </w:p>
        </w:tc>
      </w:tr>
      <w:tr w:rsidR="0074020C" w:rsidRPr="0074020C" w:rsidTr="006E4ED5">
        <w:trPr>
          <w:cantSplit/>
          <w:trHeight w:val="153"/>
        </w:trPr>
        <w:tc>
          <w:tcPr>
            <w:tcW w:w="709" w:type="dxa"/>
          </w:tcPr>
          <w:p w:rsidR="0074020C" w:rsidRPr="0074020C" w:rsidRDefault="0074020C" w:rsidP="00174106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1.1.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spacing w:before="120" w:after="120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Инженерное обеспечение боя.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spacing w:before="120" w:after="120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14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1.2.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Пути движения, переправы и водоснабжение войск.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2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Подрывное дело.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b/>
                <w:color w:val="000000"/>
              </w:rPr>
            </w:pPr>
            <w:r w:rsidRPr="0074020C">
              <w:rPr>
                <w:b/>
                <w:color w:val="000000"/>
              </w:rPr>
              <w:t>76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2.1.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Табельные взрывчатые вещества и заряды.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8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2.2.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Взрывчатые вещества и заряды иностранных армий.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4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2.3.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Способы взрывания.</w:t>
            </w:r>
          </w:p>
        </w:tc>
        <w:tc>
          <w:tcPr>
            <w:tcW w:w="3827" w:type="dxa"/>
          </w:tcPr>
          <w:p w:rsidR="0074020C" w:rsidRPr="0074020C" w:rsidRDefault="00E95CE6" w:rsidP="00174106">
            <w:pPr>
              <w:ind w:left="-47" w:right="-8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2.4.</w:t>
            </w:r>
          </w:p>
        </w:tc>
        <w:tc>
          <w:tcPr>
            <w:tcW w:w="4536" w:type="dxa"/>
          </w:tcPr>
          <w:p w:rsidR="0074020C" w:rsidRPr="0074020C" w:rsidRDefault="00E44F87" w:rsidP="00174106">
            <w:pPr>
              <w:ind w:right="113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 xml:space="preserve">Правила обращения с </w:t>
            </w:r>
            <w:proofErr w:type="gramStart"/>
            <w:r w:rsidRPr="0074020C">
              <w:rPr>
                <w:sz w:val="26"/>
                <w:szCs w:val="26"/>
              </w:rPr>
              <w:t>ВВ</w:t>
            </w:r>
            <w:proofErr w:type="gramEnd"/>
            <w:r w:rsidRPr="0074020C">
              <w:rPr>
                <w:sz w:val="26"/>
                <w:szCs w:val="26"/>
              </w:rPr>
              <w:t xml:space="preserve"> и СВ.</w:t>
            </w:r>
          </w:p>
        </w:tc>
        <w:tc>
          <w:tcPr>
            <w:tcW w:w="3827" w:type="dxa"/>
          </w:tcPr>
          <w:p w:rsidR="0074020C" w:rsidRPr="0074020C" w:rsidRDefault="00E44F87" w:rsidP="00174106">
            <w:pPr>
              <w:ind w:left="-47" w:right="-8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2.5.</w:t>
            </w:r>
          </w:p>
        </w:tc>
        <w:tc>
          <w:tcPr>
            <w:tcW w:w="4536" w:type="dxa"/>
          </w:tcPr>
          <w:p w:rsidR="0074020C" w:rsidRPr="0074020C" w:rsidRDefault="00E44F87" w:rsidP="00174106">
            <w:pPr>
              <w:ind w:right="113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Расчет и изготовление зарядов ВВ.</w:t>
            </w:r>
          </w:p>
        </w:tc>
        <w:tc>
          <w:tcPr>
            <w:tcW w:w="3827" w:type="dxa"/>
          </w:tcPr>
          <w:p w:rsidR="0074020C" w:rsidRPr="0074020C" w:rsidRDefault="00E44F87" w:rsidP="00174106">
            <w:pPr>
              <w:ind w:left="-47" w:right="-8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74020C">
              <w:rPr>
                <w:color w:val="000000"/>
                <w:sz w:val="26"/>
                <w:szCs w:val="26"/>
              </w:rPr>
              <w:t>2.6.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Минирование и уничтожение объектов.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18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3.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rPr>
                <w:i/>
                <w:sz w:val="26"/>
                <w:szCs w:val="26"/>
              </w:rPr>
            </w:pPr>
            <w:r w:rsidRPr="0074020C">
              <w:rPr>
                <w:bCs/>
                <w:sz w:val="26"/>
                <w:szCs w:val="26"/>
              </w:rPr>
              <w:t>Инженерные заграждения.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b/>
                <w:color w:val="000000"/>
              </w:rPr>
            </w:pPr>
            <w:r w:rsidRPr="0074020C">
              <w:rPr>
                <w:b/>
                <w:color w:val="000000"/>
              </w:rPr>
              <w:t>42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3.1.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rPr>
                <w:bCs/>
                <w:sz w:val="26"/>
                <w:szCs w:val="26"/>
              </w:rPr>
            </w:pPr>
            <w:r w:rsidRPr="0074020C">
              <w:rPr>
                <w:bCs/>
                <w:sz w:val="26"/>
                <w:szCs w:val="26"/>
              </w:rPr>
              <w:t>Табельные мины и взрыватели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22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3.2.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bCs/>
                <w:sz w:val="26"/>
                <w:szCs w:val="26"/>
              </w:rPr>
            </w:pPr>
            <w:r w:rsidRPr="0074020C">
              <w:rPr>
                <w:bCs/>
                <w:sz w:val="26"/>
                <w:szCs w:val="26"/>
              </w:rPr>
              <w:t>Мины и взрыватели иностранных армий.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8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3.3.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bCs/>
                <w:sz w:val="26"/>
                <w:szCs w:val="26"/>
              </w:rPr>
            </w:pPr>
            <w:r w:rsidRPr="0074020C">
              <w:rPr>
                <w:bCs/>
                <w:sz w:val="26"/>
                <w:szCs w:val="26"/>
              </w:rPr>
              <w:t>Разведка и преодоление минно-взрывных заграждений.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12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rPr>
                <w:bCs/>
                <w:sz w:val="26"/>
                <w:szCs w:val="26"/>
                <w:lang w:val="be-BY"/>
              </w:rPr>
            </w:pPr>
            <w:r w:rsidRPr="0074020C">
              <w:rPr>
                <w:sz w:val="26"/>
                <w:szCs w:val="26"/>
                <w:lang w:val="be-BY"/>
              </w:rPr>
              <w:t>Фортификация и маскировка.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b/>
                <w:color w:val="000000"/>
              </w:rPr>
            </w:pPr>
            <w:r w:rsidRPr="0074020C">
              <w:rPr>
                <w:b/>
                <w:color w:val="000000"/>
              </w:rPr>
              <w:t>16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4.1.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bCs/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Фортификация.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10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4.2.</w:t>
            </w:r>
          </w:p>
        </w:tc>
        <w:tc>
          <w:tcPr>
            <w:tcW w:w="4536" w:type="dxa"/>
          </w:tcPr>
          <w:p w:rsidR="0074020C" w:rsidRPr="0074020C" w:rsidRDefault="0074020C" w:rsidP="00174106">
            <w:pPr>
              <w:ind w:right="113"/>
              <w:jc w:val="both"/>
              <w:rPr>
                <w:sz w:val="26"/>
                <w:szCs w:val="26"/>
              </w:rPr>
            </w:pPr>
            <w:r w:rsidRPr="0074020C">
              <w:rPr>
                <w:sz w:val="26"/>
                <w:szCs w:val="26"/>
              </w:rPr>
              <w:t>Инженерные мероприятия маскировка.</w:t>
            </w: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color w:val="000000"/>
              </w:rPr>
            </w:pPr>
            <w:r w:rsidRPr="0074020C">
              <w:rPr>
                <w:color w:val="000000"/>
              </w:rPr>
              <w:t>6</w:t>
            </w:r>
          </w:p>
        </w:tc>
      </w:tr>
      <w:tr w:rsidR="0074020C" w:rsidRPr="0074020C" w:rsidTr="006E4ED5">
        <w:trPr>
          <w:cantSplit/>
          <w:trHeight w:val="165"/>
        </w:trPr>
        <w:tc>
          <w:tcPr>
            <w:tcW w:w="709" w:type="dxa"/>
          </w:tcPr>
          <w:p w:rsidR="0074020C" w:rsidRPr="0074020C" w:rsidRDefault="0074020C" w:rsidP="001741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74020C" w:rsidRPr="0074020C" w:rsidRDefault="0074020C" w:rsidP="00174106">
            <w:pPr>
              <w:rPr>
                <w:b/>
                <w:sz w:val="26"/>
                <w:szCs w:val="26"/>
              </w:rPr>
            </w:pPr>
            <w:r w:rsidRPr="0074020C">
              <w:rPr>
                <w:b/>
                <w:sz w:val="26"/>
                <w:szCs w:val="26"/>
              </w:rPr>
              <w:t>Всего по учебной дисциплине</w:t>
            </w:r>
          </w:p>
          <w:p w:rsidR="0074020C" w:rsidRPr="0074020C" w:rsidRDefault="0074020C" w:rsidP="00174106">
            <w:pPr>
              <w:ind w:right="113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74020C" w:rsidRPr="0074020C" w:rsidRDefault="0074020C" w:rsidP="00174106">
            <w:pPr>
              <w:ind w:left="-47" w:right="-8"/>
              <w:jc w:val="center"/>
              <w:rPr>
                <w:b/>
                <w:color w:val="000000"/>
              </w:rPr>
            </w:pPr>
            <w:r w:rsidRPr="0074020C">
              <w:rPr>
                <w:b/>
                <w:color w:val="000000"/>
              </w:rPr>
              <w:t>150</w:t>
            </w:r>
          </w:p>
        </w:tc>
      </w:tr>
    </w:tbl>
    <w:p w:rsidR="0074020C" w:rsidRDefault="0074020C" w:rsidP="0074020C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Cs w:val="28"/>
        </w:rPr>
      </w:pPr>
    </w:p>
    <w:p w:rsidR="006E4ED5" w:rsidRDefault="006E4ED5" w:rsidP="0074020C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Cs w:val="28"/>
        </w:rPr>
      </w:pPr>
    </w:p>
    <w:p w:rsidR="006E4ED5" w:rsidRPr="0074020C" w:rsidRDefault="006E4ED5" w:rsidP="0074020C">
      <w:pPr>
        <w:autoSpaceDE w:val="0"/>
        <w:autoSpaceDN w:val="0"/>
        <w:adjustRightInd w:val="0"/>
        <w:spacing w:after="222" w:line="247" w:lineRule="auto"/>
        <w:jc w:val="center"/>
        <w:rPr>
          <w:b/>
          <w:bCs/>
          <w:szCs w:val="28"/>
        </w:rPr>
      </w:pPr>
    </w:p>
    <w:p w:rsidR="0074020C" w:rsidRPr="0074020C" w:rsidRDefault="0074020C" w:rsidP="0074020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4020C">
        <w:rPr>
          <w:b/>
          <w:bCs/>
          <w:sz w:val="28"/>
          <w:szCs w:val="28"/>
          <w:lang w:val="en-US"/>
        </w:rPr>
        <w:lastRenderedPageBreak/>
        <w:t>III</w:t>
      </w:r>
      <w:r w:rsidRPr="0074020C">
        <w:rPr>
          <w:b/>
          <w:bCs/>
          <w:sz w:val="28"/>
          <w:szCs w:val="28"/>
        </w:rPr>
        <w:t>. СОДЕРЖАНИЕ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Раздел. 1. Основы инженерного обеспечения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Тема. 1.1. Инженерное обеспечение боя</w:t>
      </w:r>
    </w:p>
    <w:p w:rsidR="00556BD3" w:rsidRPr="0074020C" w:rsidRDefault="00556BD3" w:rsidP="00556BD3">
      <w:pPr>
        <w:suppressAutoHyphens/>
        <w:spacing w:before="120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Цели и задачи инженерного обеспечения. Организация выполнения задач по инженерной разведке противника, местности и объектов; фортификационному оборудованию опорных пунктов, позиций и районов расположения войск; маскировке и защите от высокоточного оружия; устройству и преодолению инженерных заграждений; подготовке путей движения, маневра; оборудованию и сооружению переправ; очистке воды и оборудованию пунктов водоснабжения.</w:t>
      </w:r>
    </w:p>
    <w:p w:rsidR="00556BD3" w:rsidRPr="0074020C" w:rsidRDefault="00556BD3" w:rsidP="00556BD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Организация инженерного обеспечения при подготовке боя и в ходе его ведения. Последовательность и содержание работы командира взвода, роты, батальона по организации </w:t>
      </w:r>
      <w:proofErr w:type="gramStart"/>
      <w:r w:rsidRPr="0074020C">
        <w:rPr>
          <w:sz w:val="28"/>
          <w:szCs w:val="28"/>
        </w:rPr>
        <w:t>выполнения задач инженерного обеспечения действий подразделения</w:t>
      </w:r>
      <w:proofErr w:type="gramEnd"/>
      <w:r w:rsidRPr="0074020C">
        <w:rPr>
          <w:sz w:val="28"/>
          <w:szCs w:val="28"/>
        </w:rPr>
        <w:t xml:space="preserve">. Организация </w:t>
      </w:r>
      <w:proofErr w:type="gramStart"/>
      <w:r w:rsidRPr="0074020C">
        <w:rPr>
          <w:sz w:val="28"/>
          <w:szCs w:val="28"/>
        </w:rPr>
        <w:t>выполнения задач инженерного обеспечения разведывательных органов войсковой разведки</w:t>
      </w:r>
      <w:proofErr w:type="gramEnd"/>
      <w:r w:rsidRPr="0074020C">
        <w:rPr>
          <w:sz w:val="28"/>
          <w:szCs w:val="28"/>
        </w:rPr>
        <w:t xml:space="preserve"> при выполнении боевых задач в оборонительном бою. Организация </w:t>
      </w:r>
      <w:proofErr w:type="gramStart"/>
      <w:r w:rsidRPr="0074020C">
        <w:rPr>
          <w:sz w:val="28"/>
          <w:szCs w:val="28"/>
        </w:rPr>
        <w:t>выполнения задач инженерного обеспечения разведывательных органов войсковой разведки</w:t>
      </w:r>
      <w:proofErr w:type="gramEnd"/>
      <w:r w:rsidRPr="0074020C">
        <w:rPr>
          <w:sz w:val="28"/>
          <w:szCs w:val="28"/>
        </w:rPr>
        <w:t xml:space="preserve"> при выполнении боевых задач в наступательном бою. Организация </w:t>
      </w:r>
      <w:proofErr w:type="gramStart"/>
      <w:r w:rsidRPr="0074020C">
        <w:rPr>
          <w:sz w:val="28"/>
          <w:szCs w:val="28"/>
        </w:rPr>
        <w:t>выполнения задач инженерного обеспечения разведывательных органов войсковой разведки</w:t>
      </w:r>
      <w:proofErr w:type="gramEnd"/>
      <w:r w:rsidRPr="0074020C">
        <w:rPr>
          <w:sz w:val="28"/>
          <w:szCs w:val="28"/>
        </w:rPr>
        <w:t xml:space="preserve"> при ведении специальных действий. Особенности выполнения задач инженерного обеспечения боя с учетом опыта локальных войн и вооруженных конфликтов.</w:t>
      </w:r>
    </w:p>
    <w:p w:rsidR="00556BD3" w:rsidRPr="0074020C" w:rsidRDefault="00556BD3" w:rsidP="00556BD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Общие сведения о средствах инженерного вооружения, их классификация. Общие сведения об инженерной технике, назначение, </w:t>
      </w:r>
      <w:r>
        <w:rPr>
          <w:sz w:val="28"/>
          <w:szCs w:val="28"/>
        </w:rPr>
        <w:t>тактико-технические характеристики</w:t>
      </w:r>
      <w:r w:rsidRPr="0074020C">
        <w:rPr>
          <w:sz w:val="28"/>
          <w:szCs w:val="28"/>
        </w:rPr>
        <w:t xml:space="preserve"> и порядок боевого применения инженерной техники.</w:t>
      </w:r>
    </w:p>
    <w:p w:rsidR="00556BD3" w:rsidRPr="0074020C" w:rsidRDefault="00556BD3" w:rsidP="00556BD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Организация и методика проведения занятия по военно-инженерной подготовке.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Организация инженерного обеспечения действий разведывательных органов войсковой разведки при ведении боевых действий. Уяснение задачи и оценка обстановки в инженерном отношении. Принятие решения на инженерное обеспечение и постановка задач по инженерному обеспечению разведывательных органов.</w:t>
      </w:r>
    </w:p>
    <w:p w:rsidR="00556BD3" w:rsidRPr="00A81017" w:rsidRDefault="00556BD3" w:rsidP="00556BD3">
      <w:pPr>
        <w:pStyle w:val="2"/>
        <w:spacing w:before="120" w:after="0" w:line="240" w:lineRule="auto"/>
        <w:ind w:left="0" w:firstLine="709"/>
        <w:rPr>
          <w:b/>
          <w:szCs w:val="28"/>
        </w:rPr>
      </w:pPr>
      <w:r w:rsidRPr="00A81017">
        <w:rPr>
          <w:b/>
          <w:szCs w:val="28"/>
        </w:rPr>
        <w:t>Тема 1.2. Пути движения, переправы и водоснабжение войск</w:t>
      </w:r>
    </w:p>
    <w:p w:rsidR="00556BD3" w:rsidRPr="0074020C" w:rsidRDefault="00556BD3" w:rsidP="00556BD3">
      <w:pPr>
        <w:spacing w:before="120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Общие сведения о путях движения войск. Значение дорог в современном бою. Классификация военных дорог и колонных путей, требования предъявляемые к ним. Типы дорожных покрытий 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Общие сведения о переправах. Назначение и виды переправ, их организация и содержание. Десантная, паромная и мостовая переправы. Переправа вброд и по льду.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Общие сведения о водоснабжении войск. Разведка источников воды, очистка и хранение. Оборудование пунктов водоснабжения (водоразборных пунктов). Назначение, устройство, общие характеристики сре</w:t>
      </w:r>
      <w:proofErr w:type="gramStart"/>
      <w:r w:rsidRPr="0074020C">
        <w:rPr>
          <w:sz w:val="28"/>
          <w:szCs w:val="28"/>
        </w:rPr>
        <w:t>дств хр</w:t>
      </w:r>
      <w:proofErr w:type="gramEnd"/>
      <w:r w:rsidRPr="0074020C">
        <w:rPr>
          <w:sz w:val="28"/>
          <w:szCs w:val="28"/>
        </w:rPr>
        <w:t>анения и транспортировки воды.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Раздел. 2. Подрывное дело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2.1. Табельные взрывчатые вещества и заряды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lastRenderedPageBreak/>
        <w:t>Виды химического превращения ВВ. Классификация взрывчатых веществ по мощности и области применения. Инициирующие ВВ. Бризантные ВВ. Назначение, тактико-технические характеристики, общее устройство и классификация зарядов. Заряды заводского изготовления и область применения. Изготовление зарядов. Меры безопасности при изготовлении зарядов.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2.2. Взрывчатые вещества и заряды иностранных армий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Взрывчатые вещества и заряды иностранных армий. Характеристика основных взрывчатых веществ иностранных армий. Характеристика стандартных зарядов иностранных армий.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2.3. Способы взрывания</w:t>
      </w:r>
    </w:p>
    <w:p w:rsidR="00556BD3" w:rsidRPr="0074020C" w:rsidRDefault="00556BD3" w:rsidP="00556BD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Огневой способ взрывания и его технология. Средства и технология инициирования </w:t>
      </w:r>
      <w:r>
        <w:rPr>
          <w:sz w:val="28"/>
          <w:szCs w:val="28"/>
        </w:rPr>
        <w:t xml:space="preserve">взрыва </w:t>
      </w:r>
      <w:r w:rsidRPr="0074020C">
        <w:rPr>
          <w:sz w:val="28"/>
          <w:szCs w:val="28"/>
        </w:rPr>
        <w:t>с помощью детонирующего шнура. Изготовление зажигательных трубок и их воспламенение. Взрывание зарядов огневым способом. Меры безопасности при огневом способе взрывания и взрывании с использованием детонирующего шнура. Электрический способ взрывания. Средства, принадлежности и технология электрического способ</w:t>
      </w:r>
      <w:r>
        <w:rPr>
          <w:sz w:val="28"/>
          <w:szCs w:val="28"/>
        </w:rPr>
        <w:t>а</w:t>
      </w:r>
      <w:r w:rsidRPr="0074020C">
        <w:rPr>
          <w:sz w:val="28"/>
          <w:szCs w:val="28"/>
        </w:rPr>
        <w:t xml:space="preserve"> взрывания. Проверка взрывных, измерительных и проверочных приборов, проводов и электродетонаторов. Меры безопасности при электрическом способе взрывания. Взрывные, измерительные и проверочные приборы. Расчет электровзрывных сетей различного вида. Изготовление, прокладка электровзрывной сети, взрывание зарядов электрическим способом взрывания.</w:t>
      </w:r>
    </w:p>
    <w:p w:rsidR="00E44F87" w:rsidRPr="0074020C" w:rsidRDefault="00556BD3" w:rsidP="00E44F87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 xml:space="preserve">Тема 2.4. </w:t>
      </w:r>
      <w:r w:rsidR="00E44F87" w:rsidRPr="0074020C">
        <w:rPr>
          <w:b/>
          <w:sz w:val="28"/>
          <w:szCs w:val="28"/>
        </w:rPr>
        <w:t xml:space="preserve">Правила обращения с </w:t>
      </w:r>
      <w:proofErr w:type="gramStart"/>
      <w:r w:rsidR="00E44F87" w:rsidRPr="0074020C">
        <w:rPr>
          <w:b/>
          <w:sz w:val="28"/>
          <w:szCs w:val="28"/>
        </w:rPr>
        <w:t>ВВ</w:t>
      </w:r>
      <w:proofErr w:type="gramEnd"/>
      <w:r w:rsidR="00E44F87" w:rsidRPr="0074020C">
        <w:rPr>
          <w:b/>
          <w:sz w:val="28"/>
          <w:szCs w:val="28"/>
        </w:rPr>
        <w:t xml:space="preserve"> и СВ</w:t>
      </w:r>
    </w:p>
    <w:p w:rsidR="00E44F87" w:rsidRPr="0074020C" w:rsidRDefault="00E44F87" w:rsidP="00E44F87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Получение, хранение, учет, выдача, возврат и списание взрывчатых материалов. Перевозка взрывчатых материалов. Уничтожение боеприпасов и непригодных взрывчатых материалов. Организация выполнения работ по уничтожению боеприпасов и непригодных взрывчатых материалов.</w:t>
      </w:r>
    </w:p>
    <w:p w:rsidR="00E44F87" w:rsidRPr="0074020C" w:rsidRDefault="00556BD3" w:rsidP="00E44F87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 xml:space="preserve">Тема 2.5. </w:t>
      </w:r>
      <w:r w:rsidR="00E44F87" w:rsidRPr="0074020C">
        <w:rPr>
          <w:b/>
          <w:sz w:val="28"/>
          <w:szCs w:val="28"/>
        </w:rPr>
        <w:t xml:space="preserve">Расчет и изготовление зарядов </w:t>
      </w:r>
      <w:proofErr w:type="gramStart"/>
      <w:r w:rsidR="00E44F87" w:rsidRPr="0074020C">
        <w:rPr>
          <w:b/>
          <w:sz w:val="28"/>
          <w:szCs w:val="28"/>
        </w:rPr>
        <w:t>ВВ</w:t>
      </w:r>
      <w:proofErr w:type="gramEnd"/>
    </w:p>
    <w:p w:rsidR="00556BD3" w:rsidRPr="0074020C" w:rsidRDefault="00E44F87" w:rsidP="00557537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4020C">
        <w:rPr>
          <w:sz w:val="28"/>
          <w:szCs w:val="28"/>
        </w:rPr>
        <w:t>Расчет зарядов для разрушения элементов конструкций из дерева и металла. Расчет зарядов для разрушения элементов из кирпича, камня, бетона и железобетона. Разрушение элементов конструкций из различных материалов.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2.6. Минирование и уничтожение объектов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Уничтожение материальной части, оборудования и имущества. Уничтожение техники и вооружения. Разрушение зданий, мостов и гидротехнических сооружений. Разведка моста в целях разрушения или подрыва. Минирование и разрушение автомобильных и железных дорог, аэродромов.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Раздел 3. Инженерные заграждения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3.1. Табельные мины и взрыватели ВС РБ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Табельные взрыватели мгновенного и замедленного действия, состоящие на вооружении ВС РБ. Назначение, характеристика, общее устройство, принцип действия, порядок установки взрывателей (МУВ, МУВ-2, МУВ-3, МУВ-4, ВЗД-1м, ВЗД-3м, ВЗД-6ч, ВЗД-144, ВЗД-144ч, ЭХВ-7, ЧМВ-16, ЭН). Основные типы </w:t>
      </w:r>
      <w:r w:rsidRPr="0074020C">
        <w:rPr>
          <w:sz w:val="28"/>
          <w:szCs w:val="28"/>
        </w:rPr>
        <w:lastRenderedPageBreak/>
        <w:t xml:space="preserve">противопехотных мин, объектных мин, мин-ловушек, прилипающих мин, противотанковых и противодесантных мин состоящих на вооружении ВС РБ. </w:t>
      </w:r>
      <w:proofErr w:type="gramStart"/>
      <w:r w:rsidRPr="0074020C">
        <w:rPr>
          <w:sz w:val="28"/>
          <w:szCs w:val="28"/>
        </w:rPr>
        <w:t>Назначение, характеристика, общее устройство, принцип действия, порядок подготовки и установка противопехотных мин (ПОМЗ-2, ПОМЗ-2М, ОЗМ-72, МОН-50, МОН-90, МОН-100), специальных мин (МЗУ, МЗУ-С, МЗУ-2, МПМ, СПМ, БПМ, УПМ), противодесантных мин (ПДМ-1м, ЯРМ, СРМ), противотанковых мин (ТМ-62, ТМ-72, ТМ-83), сигнальных мин. Назначение, схемы и применение минных полей и групп мин в различных боевых действиях.</w:t>
      </w:r>
      <w:proofErr w:type="gramEnd"/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3.2. Мины и взрыватели иностранных армий</w:t>
      </w:r>
    </w:p>
    <w:p w:rsidR="00556BD3" w:rsidRPr="0074020C" w:rsidRDefault="00556BD3" w:rsidP="00556BD3">
      <w:pPr>
        <w:pStyle w:val="ad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74020C">
        <w:rPr>
          <w:rFonts w:ascii="Times New Roman" w:hAnsi="Times New Roman"/>
          <w:sz w:val="28"/>
          <w:szCs w:val="28"/>
        </w:rPr>
        <w:t xml:space="preserve">Назначение и виды инженерных заграждений иностранных армий. Применение заграждений в различных видах боя. </w:t>
      </w:r>
      <w:r w:rsidRPr="0074020C">
        <w:rPr>
          <w:rFonts w:ascii="Times New Roman" w:eastAsia="MS Mincho" w:hAnsi="Times New Roman"/>
          <w:sz w:val="28"/>
          <w:szCs w:val="28"/>
        </w:rPr>
        <w:t xml:space="preserve">Назначение, </w:t>
      </w:r>
      <w:r w:rsidRPr="00456BEC">
        <w:rPr>
          <w:rFonts w:ascii="Times New Roman" w:hAnsi="Times New Roman"/>
          <w:sz w:val="28"/>
          <w:szCs w:val="28"/>
        </w:rPr>
        <w:t>тактико-технические характеристики</w:t>
      </w:r>
      <w:r w:rsidRPr="0074020C">
        <w:rPr>
          <w:rFonts w:ascii="Times New Roman" w:eastAsia="MS Mincho" w:hAnsi="Times New Roman"/>
          <w:sz w:val="28"/>
          <w:szCs w:val="28"/>
        </w:rPr>
        <w:t>, устройство, принцип действия, порядок уничтожения, обезвреживания основных образцов зажигательных мин, сигнальных мин, химических мин, противотанковых мин, противопехотных мин и взрывателей общего назначения состоящих на вооружении иностранных армий.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3.3. Разведка и преодоление минно-взрывных заграждений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rFonts w:eastAsia="MS Mincho"/>
          <w:sz w:val="28"/>
          <w:szCs w:val="28"/>
        </w:rPr>
        <w:t xml:space="preserve">Средства поиска мин. Назначение, </w:t>
      </w:r>
      <w:r w:rsidRPr="0074020C">
        <w:rPr>
          <w:sz w:val="28"/>
          <w:szCs w:val="28"/>
        </w:rPr>
        <w:t>тактико-технические характеристики</w:t>
      </w:r>
      <w:r w:rsidRPr="0074020C">
        <w:rPr>
          <w:rFonts w:eastAsia="MS Mincho"/>
          <w:sz w:val="28"/>
          <w:szCs w:val="28"/>
        </w:rPr>
        <w:t>, состав комплекта, устройство, принцип действия, подготовка к работе индукционных и радиоволновых миноискателей. Комплекты средств разведки и разминирования (КР-О, КР-И, КР-Е, ВКР-1, ВКР-2). Разведка минно-взрывных заграждений. Способы преодоления и проделывания проходов в минных полях и невзрывных заграждениях. Применение средств разведки для преодоления минно-взрывных заграждений и дистанционно-установленных заграждений. Уничтожение взрывоопасных предметов и взрывных устройств.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Раздел 4. Фортификация и маскировка</w:t>
      </w:r>
    </w:p>
    <w:p w:rsidR="00556BD3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4.1. Фортификация</w:t>
      </w:r>
    </w:p>
    <w:p w:rsidR="00556BD3" w:rsidRPr="0074020C" w:rsidRDefault="00556BD3" w:rsidP="00556BD3">
      <w:pPr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Общие сведения о войсковых фортификационных сооружениях. Назначение и типы войсковых фортификационных сооружений. Фортификационные сооружения, возводимые на позициях и в районах, занимаемых войсками.</w:t>
      </w:r>
    </w:p>
    <w:p w:rsidR="00556BD3" w:rsidRPr="0074020C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Сооружения для ведения огня, наблюдения и управления огнем, для защиты личного состава, для вооружения и техники, для материальных средств, их характеристики, устройство, порядок возведения и маскировки. Трудозатраты на оборудование фортификационных сооружений. Организация работ по возведения фортификационных сооружений. Посадка сооружений на местности. </w:t>
      </w:r>
    </w:p>
    <w:p w:rsidR="00556BD3" w:rsidRPr="0074020C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Сооружения для наблюдения и управления огнем. Выполнение работ по оборудованию наблюдательного поста. Выбор места и посадка сооружения на местности, его возведение и маскировка.</w:t>
      </w:r>
    </w:p>
    <w:p w:rsidR="00556BD3" w:rsidRPr="0074020C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4020C">
        <w:rPr>
          <w:b/>
          <w:sz w:val="28"/>
          <w:szCs w:val="28"/>
        </w:rPr>
        <w:t>Тема 4.2. Инженерные мероприятия маскировки</w:t>
      </w:r>
    </w:p>
    <w:p w:rsidR="00556BD3" w:rsidRPr="0074020C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Основы тактической маскировки. Цели, задачи и способы тактической маскировки, требования предъявляемые к ним. Инженерные мероприятия маскировки и требования, предъявляемые к ним. Инженерные средства скрытия и имитации. Установка искусственных масок и развертывание инженерных средств имитации. </w:t>
      </w:r>
    </w:p>
    <w:p w:rsidR="0074020C" w:rsidRPr="0074020C" w:rsidRDefault="0074020C" w:rsidP="0074020C">
      <w:pPr>
        <w:ind w:firstLine="709"/>
        <w:jc w:val="both"/>
        <w:rPr>
          <w:sz w:val="28"/>
          <w:szCs w:val="28"/>
        </w:rPr>
      </w:pPr>
    </w:p>
    <w:p w:rsidR="0074020C" w:rsidRPr="0074020C" w:rsidRDefault="0074020C" w:rsidP="0074020C">
      <w:pPr>
        <w:pageBreakBefore/>
        <w:jc w:val="center"/>
        <w:rPr>
          <w:b/>
          <w:sz w:val="28"/>
          <w:szCs w:val="28"/>
        </w:rPr>
      </w:pPr>
      <w:r w:rsidRPr="0074020C">
        <w:rPr>
          <w:b/>
          <w:sz w:val="28"/>
          <w:szCs w:val="28"/>
          <w:lang w:val="en-US"/>
        </w:rPr>
        <w:lastRenderedPageBreak/>
        <w:t>IV</w:t>
      </w:r>
      <w:r w:rsidRPr="0074020C">
        <w:rPr>
          <w:b/>
          <w:sz w:val="28"/>
          <w:szCs w:val="28"/>
        </w:rPr>
        <w:t>. ИНФОРМАЦИОННО-МЕТОДИЧЕСКАЯ ЧАСТЬ</w:t>
      </w:r>
    </w:p>
    <w:p w:rsidR="00556BD3" w:rsidRPr="00574BB5" w:rsidRDefault="00556BD3" w:rsidP="00556BD3">
      <w:pPr>
        <w:tabs>
          <w:tab w:val="left" w:pos="993"/>
        </w:tabs>
        <w:spacing w:before="120"/>
        <w:ind w:firstLine="709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4.1. Литература</w:t>
      </w:r>
    </w:p>
    <w:p w:rsidR="00556BD3" w:rsidRPr="000D0D9C" w:rsidRDefault="00556BD3" w:rsidP="00556BD3">
      <w:pPr>
        <w:tabs>
          <w:tab w:val="left" w:pos="993"/>
        </w:tabs>
        <w:spacing w:before="120"/>
        <w:ind w:firstLine="709"/>
        <w:rPr>
          <w:b/>
          <w:sz w:val="28"/>
          <w:szCs w:val="28"/>
        </w:rPr>
      </w:pPr>
      <w:r w:rsidRPr="000D0D9C">
        <w:rPr>
          <w:b/>
          <w:sz w:val="28"/>
          <w:szCs w:val="28"/>
        </w:rPr>
        <w:t>4.1.1. Основная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 xml:space="preserve">4.1.1.1. Военно-инженерная подготовка: Пособие. / Под ред. </w:t>
      </w:r>
      <w:proofErr w:type="spellStart"/>
      <w:r w:rsidRPr="007F5ED6">
        <w:rPr>
          <w:sz w:val="28"/>
          <w:szCs w:val="28"/>
        </w:rPr>
        <w:t>И.А.Мисурагина</w:t>
      </w:r>
      <w:proofErr w:type="spellEnd"/>
      <w:r w:rsidRPr="007F5ED6">
        <w:rPr>
          <w:sz w:val="28"/>
          <w:szCs w:val="28"/>
        </w:rPr>
        <w:t>. – Минск: ВА РБ, 2013. – 252 с.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 xml:space="preserve">4.1.1.2. Руководство по подрывным работам. М.: Воениздат, </w:t>
      </w:r>
      <w:r>
        <w:rPr>
          <w:sz w:val="28"/>
          <w:szCs w:val="28"/>
        </w:rPr>
        <w:t xml:space="preserve">           </w:t>
      </w:r>
      <w:r w:rsidRPr="007F5ED6">
        <w:rPr>
          <w:sz w:val="28"/>
          <w:szCs w:val="28"/>
        </w:rPr>
        <w:t>1969. – 464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4.1.1.3. Войсковые фортификационные сооружения. М.: Воениздат, 1984. – 720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 xml:space="preserve">4.1.1.4. Устройство и применение войсковых фортификационных сооружений: Учебное пособие. / Под ред. В.В. </w:t>
      </w:r>
      <w:proofErr w:type="spellStart"/>
      <w:r w:rsidRPr="007F5ED6">
        <w:rPr>
          <w:szCs w:val="28"/>
        </w:rPr>
        <w:t>Балуты</w:t>
      </w:r>
      <w:proofErr w:type="spellEnd"/>
      <w:r w:rsidRPr="007F5ED6">
        <w:rPr>
          <w:szCs w:val="28"/>
        </w:rPr>
        <w:t>. – Минск: ВА РБ, 1996. – 78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4.1.1.5. Руководство по инженерным средствам и приемам маскировки сухопутных войск. Часть 1. М.: Воениздат, 1985. – 316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4.1.1.6. Руководство по полевому водоснабжению войск. М.: Воениздат, 1985. – 104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4.1.1.7. Инженерная разведка. М.: Воениздат, 1983. – 200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4.1.1.8. Минно-взрывные средства армий капиталистических государств. М.: Воениздат, 1980. – 286 с.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 xml:space="preserve">4.1.1.9. </w:t>
      </w:r>
      <w:r w:rsidRPr="007F5ED6">
        <w:rPr>
          <w:szCs w:val="28"/>
          <w:lang w:eastAsia="x-none"/>
        </w:rPr>
        <w:t>Инженерные заграждения. Кн. 1: Иностранные государства: учебное пособие / А.А. Зотов, В.В. Куница. – Минск: ВА РБ, 2012.</w:t>
      </w:r>
      <w:r w:rsidRPr="007F5ED6">
        <w:rPr>
          <w:szCs w:val="28"/>
        </w:rPr>
        <w:t xml:space="preserve"> – 292 с.</w:t>
      </w:r>
    </w:p>
    <w:p w:rsidR="00556BD3" w:rsidRPr="007F5ED6" w:rsidRDefault="00556BD3" w:rsidP="00556BD3">
      <w:pPr>
        <w:pStyle w:val="ac"/>
        <w:ind w:left="0" w:firstLine="709"/>
        <w:jc w:val="both"/>
        <w:rPr>
          <w:szCs w:val="28"/>
        </w:rPr>
      </w:pPr>
      <w:r w:rsidRPr="007F5ED6">
        <w:rPr>
          <w:szCs w:val="28"/>
          <w:lang w:eastAsia="x-none"/>
        </w:rPr>
        <w:t xml:space="preserve">4.1.1.10. </w:t>
      </w:r>
      <w:r w:rsidRPr="007F5ED6">
        <w:rPr>
          <w:szCs w:val="28"/>
        </w:rPr>
        <w:t>Боевой устав разведывательных подразделений Сухопутных войск. Батальон, рота, взвод, отделение – Минск: МО РБ, 2010. – 270 с.</w:t>
      </w:r>
    </w:p>
    <w:p w:rsidR="00556BD3" w:rsidRPr="007F5ED6" w:rsidRDefault="00556BD3" w:rsidP="00556BD3">
      <w:pPr>
        <w:suppressAutoHyphens/>
        <w:spacing w:before="120"/>
        <w:ind w:firstLine="709"/>
        <w:jc w:val="both"/>
        <w:rPr>
          <w:b/>
          <w:bCs/>
          <w:sz w:val="28"/>
          <w:szCs w:val="28"/>
        </w:rPr>
      </w:pPr>
      <w:r w:rsidRPr="007F5ED6">
        <w:rPr>
          <w:b/>
          <w:sz w:val="28"/>
          <w:szCs w:val="28"/>
        </w:rPr>
        <w:t>4.1.2. Дополнительная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4.1.2.1. Наставление по военно-инженерному делу для Советской Армии. М.: Воениздат, 1984.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4.1.2.2. Способы взрывания зарядов взрывчатых веществ. Учебное пособие</w:t>
      </w:r>
      <w:proofErr w:type="gramStart"/>
      <w:r w:rsidRPr="007F5ED6">
        <w:rPr>
          <w:szCs w:val="28"/>
        </w:rPr>
        <w:t xml:space="preserve"> / П</w:t>
      </w:r>
      <w:proofErr w:type="gramEnd"/>
      <w:r w:rsidRPr="007F5ED6">
        <w:rPr>
          <w:szCs w:val="28"/>
        </w:rPr>
        <w:t>од ред. В.М. Пастухова.– Минск: БНТУ, 2002.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 xml:space="preserve">4.1.2.3. Фортификационное оборудование полосы обороны отдельной механизированной бригады: Учебное пособие./ Под ред. В.Е. </w:t>
      </w:r>
      <w:proofErr w:type="spellStart"/>
      <w:r w:rsidRPr="007F5ED6">
        <w:rPr>
          <w:szCs w:val="28"/>
        </w:rPr>
        <w:t>Истлентьева</w:t>
      </w:r>
      <w:proofErr w:type="spellEnd"/>
      <w:r w:rsidRPr="007F5ED6">
        <w:rPr>
          <w:szCs w:val="28"/>
        </w:rPr>
        <w:t>. – Минск: ВА РБ, 1998.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4.1.2.4. Инженерное обеспечение общевойскового боя. М.: Воениздат, 1989.</w:t>
      </w:r>
    </w:p>
    <w:p w:rsidR="00556BD3" w:rsidRPr="007F5ED6" w:rsidRDefault="00556BD3" w:rsidP="00556BD3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7F5ED6">
        <w:rPr>
          <w:szCs w:val="28"/>
        </w:rPr>
        <w:t>4.1.2.5. Руководство по устройству и преодолению инженерных заграждений. М.: Воениздат, 1986.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 xml:space="preserve">4.1.2.6. Инженерные мины Вооруженных Сил Республики Беларусь: </w:t>
      </w:r>
      <w:r w:rsidRPr="007F5ED6">
        <w:rPr>
          <w:sz w:val="28"/>
          <w:szCs w:val="28"/>
          <w:lang w:eastAsia="x-none"/>
        </w:rPr>
        <w:t>учебное пособие / А.А. Зотов, В.В. Куница. – Минск: ВА РБ, 2013.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4.1.2.7. Тактико-специальная и техническая подготовка подразделений инженерных войск. М.: Воениздат, 1988.</w:t>
      </w:r>
    </w:p>
    <w:p w:rsidR="00556BD3" w:rsidRPr="007F5ED6" w:rsidRDefault="00556BD3" w:rsidP="00556BD3">
      <w:pPr>
        <w:suppressAutoHyphens/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4.1.2.8. Методики инженерных расчетов. Минск, ВАРБ, 2006.</w:t>
      </w:r>
    </w:p>
    <w:p w:rsidR="00556BD3" w:rsidRPr="007F5ED6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7F5ED6">
        <w:rPr>
          <w:b/>
          <w:sz w:val="28"/>
          <w:szCs w:val="28"/>
        </w:rPr>
        <w:t>4.2. Электронные источники</w:t>
      </w:r>
    </w:p>
    <w:p w:rsidR="00556BD3" w:rsidRPr="007F5ED6" w:rsidRDefault="00556BD3" w:rsidP="00556BD3">
      <w:pPr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4.2.1. Электронное учебное пособие. Устройство и преодоление заграждений: Часть 1, часть 2./ Балута В.В., Жутченко Д.Л., Куница В.В., Зотов А.А.: Минск УО «ВА РБ», 2006 (общ. 10,6 МБ, НТМ</w:t>
      </w:r>
      <w:proofErr w:type="gramStart"/>
      <w:r w:rsidRPr="007F5ED6">
        <w:rPr>
          <w:sz w:val="28"/>
          <w:szCs w:val="28"/>
          <w:lang w:val="en-US"/>
        </w:rPr>
        <w:t>L</w:t>
      </w:r>
      <w:proofErr w:type="gramEnd"/>
      <w:r w:rsidRPr="007F5ED6">
        <w:rPr>
          <w:sz w:val="28"/>
          <w:szCs w:val="28"/>
        </w:rPr>
        <w:t xml:space="preserve"> – 2546 КБ).</w:t>
      </w:r>
    </w:p>
    <w:p w:rsidR="00556BD3" w:rsidRPr="007F5ED6" w:rsidRDefault="00556BD3" w:rsidP="00556BD3">
      <w:pPr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lastRenderedPageBreak/>
        <w:t>4.2.2. Электронное учебное пособие. Военно-инженерная подготовка./ Балута В.В., Жутченко Д.Л., Куница В.В. и др. под общ</w:t>
      </w:r>
      <w:proofErr w:type="gramStart"/>
      <w:r w:rsidRPr="007F5ED6">
        <w:rPr>
          <w:sz w:val="28"/>
          <w:szCs w:val="28"/>
        </w:rPr>
        <w:t>.</w:t>
      </w:r>
      <w:proofErr w:type="gramEnd"/>
      <w:r w:rsidRPr="007F5ED6">
        <w:rPr>
          <w:sz w:val="28"/>
          <w:szCs w:val="28"/>
        </w:rPr>
        <w:t xml:space="preserve"> </w:t>
      </w:r>
      <w:proofErr w:type="gramStart"/>
      <w:r w:rsidRPr="007F5ED6">
        <w:rPr>
          <w:sz w:val="28"/>
          <w:szCs w:val="28"/>
        </w:rPr>
        <w:t>р</w:t>
      </w:r>
      <w:proofErr w:type="gramEnd"/>
      <w:r w:rsidRPr="007F5ED6">
        <w:rPr>
          <w:sz w:val="28"/>
          <w:szCs w:val="28"/>
        </w:rPr>
        <w:t xml:space="preserve">ед. </w:t>
      </w:r>
      <w:proofErr w:type="spellStart"/>
      <w:r w:rsidRPr="007F5ED6">
        <w:rPr>
          <w:sz w:val="28"/>
          <w:szCs w:val="28"/>
        </w:rPr>
        <w:t>Мисурагина</w:t>
      </w:r>
      <w:proofErr w:type="spellEnd"/>
      <w:r w:rsidRPr="007F5ED6">
        <w:rPr>
          <w:sz w:val="28"/>
          <w:szCs w:val="28"/>
        </w:rPr>
        <w:t xml:space="preserve"> И.А.: Минск УО «ВА РБ», 2005 (общ. 112 МБ, НТМ</w:t>
      </w:r>
      <w:r w:rsidRPr="007F5ED6">
        <w:rPr>
          <w:sz w:val="28"/>
          <w:szCs w:val="28"/>
          <w:lang w:val="en-US"/>
        </w:rPr>
        <w:t>L</w:t>
      </w:r>
      <w:r w:rsidRPr="007F5ED6">
        <w:rPr>
          <w:sz w:val="28"/>
          <w:szCs w:val="28"/>
        </w:rPr>
        <w:t xml:space="preserve"> – 2647 КБ).</w:t>
      </w:r>
    </w:p>
    <w:p w:rsidR="00556BD3" w:rsidRPr="007F5ED6" w:rsidRDefault="00556BD3" w:rsidP="00556BD3">
      <w:pPr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4.2.3. Электронное учебное пособие. Устройство и преодоление заграждений. Часть 1, часть 2. / Балута В.В., Жутченко Д.Л., Куница В.В., Зотов А.А.: Минск. УО «ВА РБ», 2006 г. (общ.10,6 МБ, НТМ</w:t>
      </w:r>
      <w:proofErr w:type="gramStart"/>
      <w:r w:rsidRPr="007F5ED6">
        <w:rPr>
          <w:sz w:val="28"/>
          <w:szCs w:val="28"/>
          <w:lang w:val="en-US"/>
        </w:rPr>
        <w:t>L</w:t>
      </w:r>
      <w:proofErr w:type="gramEnd"/>
      <w:r w:rsidRPr="007F5ED6">
        <w:rPr>
          <w:sz w:val="28"/>
          <w:szCs w:val="28"/>
        </w:rPr>
        <w:t xml:space="preserve"> – 2546 КБ).</w:t>
      </w:r>
    </w:p>
    <w:p w:rsidR="00556BD3" w:rsidRPr="007F5ED6" w:rsidRDefault="00556BD3" w:rsidP="00556BD3">
      <w:pPr>
        <w:ind w:firstLine="709"/>
        <w:jc w:val="both"/>
        <w:rPr>
          <w:sz w:val="28"/>
          <w:szCs w:val="28"/>
        </w:rPr>
      </w:pPr>
      <w:r w:rsidRPr="007F5ED6">
        <w:rPr>
          <w:sz w:val="28"/>
          <w:szCs w:val="28"/>
        </w:rPr>
        <w:t>4.2.4. Электронное учебное пособие. Инженерные заграждения. Иностранные государства. Книга 1. / Зотов А.А., Куница В.В.: Минск. УО «ВА РБ», 2012 г. (общ.67 МБ).</w:t>
      </w:r>
    </w:p>
    <w:p w:rsidR="00556BD3" w:rsidRPr="00574BB5" w:rsidRDefault="00556BD3" w:rsidP="00556BD3">
      <w:pPr>
        <w:spacing w:before="120"/>
        <w:ind w:firstLine="709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4.3. Методические рекомендации по организации самостоятельной работы курсантов</w:t>
      </w:r>
    </w:p>
    <w:p w:rsidR="00556BD3" w:rsidRPr="00574BB5" w:rsidRDefault="00556BD3" w:rsidP="00556BD3">
      <w:pPr>
        <w:ind w:firstLine="709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>Самостоятельная работа</w:t>
      </w:r>
      <w:r w:rsidRPr="00574BB5">
        <w:rPr>
          <w:sz w:val="28"/>
          <w:szCs w:val="28"/>
        </w:rPr>
        <w:t xml:space="preserve"> курсантов организуется с целью закрепления и углубления знаний и навыков, полученных на групповых и практических занятиях, подготовки к предстоящим занятиям и зачетам, а также формирования культуры умственного труда, самостоятельности и инициативы в поиске и приобретении знаний. Курсантам выдаются задания и рекомендации по наиболее рациональным методам самостоятельного изучения отдельных разделов тем с использованием литературы.</w:t>
      </w:r>
      <w:r w:rsidRPr="005D317F"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 xml:space="preserve">Самостоятельная работа планируется каждым курсантом, контролируется и обеспечивается начальниками </w:t>
      </w:r>
      <w:r>
        <w:rPr>
          <w:sz w:val="28"/>
          <w:szCs w:val="28"/>
        </w:rPr>
        <w:t>курсов</w:t>
      </w:r>
      <w:r w:rsidRPr="00121C0D">
        <w:rPr>
          <w:sz w:val="28"/>
          <w:szCs w:val="28"/>
        </w:rPr>
        <w:t xml:space="preserve"> и </w:t>
      </w:r>
      <w:r>
        <w:rPr>
          <w:sz w:val="28"/>
          <w:szCs w:val="28"/>
        </w:rPr>
        <w:t>курсовыми офицерами</w:t>
      </w:r>
      <w:r w:rsidRPr="00121C0D">
        <w:rPr>
          <w:sz w:val="28"/>
          <w:szCs w:val="28"/>
        </w:rPr>
        <w:t>.</w:t>
      </w:r>
    </w:p>
    <w:p w:rsidR="00556BD3" w:rsidRPr="00121C0D" w:rsidRDefault="00556BD3" w:rsidP="00556BD3">
      <w:pPr>
        <w:pStyle w:val="af3"/>
        <w:spacing w:after="0"/>
        <w:ind w:left="0"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Для оказания помощи в самостоятельном изучении учебного материала с курсантами проводятся </w:t>
      </w:r>
      <w:r w:rsidRPr="00574BB5">
        <w:rPr>
          <w:b/>
          <w:sz w:val="28"/>
          <w:szCs w:val="28"/>
        </w:rPr>
        <w:t>консультации</w:t>
      </w:r>
      <w:r w:rsidRPr="00574BB5">
        <w:rPr>
          <w:sz w:val="28"/>
          <w:szCs w:val="28"/>
        </w:rPr>
        <w:t>, целью которых является разъяснение вопросов, возникающих у обучаемых при самостоятельном изучении учебного материала и выполнении заданий на самостоятельную подготовку.</w:t>
      </w:r>
      <w:r w:rsidRPr="005D317F">
        <w:rPr>
          <w:sz w:val="28"/>
          <w:szCs w:val="28"/>
        </w:rPr>
        <w:t xml:space="preserve"> </w:t>
      </w:r>
    </w:p>
    <w:p w:rsidR="00556BD3" w:rsidRPr="00574BB5" w:rsidRDefault="00556BD3" w:rsidP="00556BD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Привитие курсантам командных и методических навыков проводятся в ходе практических занятий и при изучении темы «Инженерное обеспечение боя».</w:t>
      </w:r>
    </w:p>
    <w:p w:rsidR="00556BD3" w:rsidRDefault="00556BD3" w:rsidP="00556BD3">
      <w:pPr>
        <w:spacing w:before="120"/>
        <w:ind w:firstLine="709"/>
        <w:jc w:val="both"/>
        <w:rPr>
          <w:b/>
          <w:color w:val="000000"/>
          <w:sz w:val="28"/>
          <w:szCs w:val="28"/>
        </w:rPr>
      </w:pPr>
      <w:r w:rsidRPr="0007704B">
        <w:rPr>
          <w:b/>
          <w:color w:val="000000"/>
          <w:sz w:val="28"/>
          <w:szCs w:val="28"/>
        </w:rPr>
        <w:t>4.4. Рекомендуемые средства диагностики результатов учебной деятельности обучаемых</w:t>
      </w:r>
    </w:p>
    <w:p w:rsidR="00556BD3" w:rsidRDefault="00556BD3" w:rsidP="00556BD3">
      <w:pPr>
        <w:pStyle w:val="12"/>
        <w:spacing w:before="120"/>
        <w:ind w:firstLine="71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Используемые </w:t>
      </w:r>
      <w:r w:rsidRPr="00331335">
        <w:rPr>
          <w:b/>
          <w:sz w:val="28"/>
          <w:szCs w:val="28"/>
        </w:rPr>
        <w:t>средств</w:t>
      </w:r>
      <w:r>
        <w:rPr>
          <w:b/>
          <w:sz w:val="28"/>
          <w:szCs w:val="28"/>
        </w:rPr>
        <w:t>а</w:t>
      </w:r>
      <w:r w:rsidRPr="00331335">
        <w:rPr>
          <w:b/>
          <w:sz w:val="28"/>
          <w:szCs w:val="28"/>
        </w:rPr>
        <w:t xml:space="preserve"> диагностики результатов учебной деятельности</w:t>
      </w:r>
    </w:p>
    <w:p w:rsidR="00556BD3" w:rsidRPr="00121C0D" w:rsidRDefault="00556BD3" w:rsidP="00556BD3">
      <w:pPr>
        <w:spacing w:before="120"/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1. Устная форма:</w:t>
      </w:r>
      <w:r>
        <w:rPr>
          <w:b/>
          <w:sz w:val="28"/>
          <w:szCs w:val="28"/>
        </w:rPr>
        <w:t xml:space="preserve"> </w:t>
      </w:r>
      <w:r w:rsidRPr="00121C0D">
        <w:rPr>
          <w:sz w:val="28"/>
          <w:szCs w:val="28"/>
        </w:rPr>
        <w:t>собеседования;</w:t>
      </w:r>
      <w:r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>тесты действия</w:t>
      </w:r>
      <w:r>
        <w:rPr>
          <w:sz w:val="28"/>
          <w:szCs w:val="28"/>
        </w:rPr>
        <w:t>; экзамен.</w:t>
      </w:r>
    </w:p>
    <w:p w:rsidR="00556BD3" w:rsidRDefault="00556BD3" w:rsidP="00556BD3">
      <w:pPr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2. Письменная форма:</w:t>
      </w:r>
      <w:r>
        <w:rPr>
          <w:b/>
          <w:sz w:val="28"/>
          <w:szCs w:val="28"/>
        </w:rPr>
        <w:t xml:space="preserve"> </w:t>
      </w:r>
      <w:r w:rsidRPr="00121C0D">
        <w:rPr>
          <w:sz w:val="28"/>
          <w:szCs w:val="28"/>
        </w:rPr>
        <w:t>тесты;</w:t>
      </w:r>
      <w:r>
        <w:rPr>
          <w:sz w:val="28"/>
          <w:szCs w:val="28"/>
        </w:rPr>
        <w:t xml:space="preserve"> </w:t>
      </w:r>
      <w:r w:rsidRPr="00121C0D">
        <w:rPr>
          <w:sz w:val="28"/>
          <w:szCs w:val="28"/>
        </w:rPr>
        <w:t>контрольные опросы</w:t>
      </w:r>
      <w:r>
        <w:rPr>
          <w:sz w:val="28"/>
          <w:szCs w:val="28"/>
        </w:rPr>
        <w:t>.</w:t>
      </w:r>
    </w:p>
    <w:p w:rsidR="00556BD3" w:rsidRPr="00121C0D" w:rsidRDefault="00556BD3" w:rsidP="00556BD3">
      <w:pPr>
        <w:ind w:firstLine="720"/>
        <w:rPr>
          <w:sz w:val="28"/>
          <w:szCs w:val="28"/>
        </w:rPr>
      </w:pPr>
      <w:r w:rsidRPr="00121C0D">
        <w:rPr>
          <w:b/>
          <w:sz w:val="28"/>
          <w:szCs w:val="28"/>
        </w:rPr>
        <w:t>3. Техническая форма</w:t>
      </w:r>
      <w:r>
        <w:rPr>
          <w:b/>
          <w:sz w:val="28"/>
          <w:szCs w:val="28"/>
        </w:rPr>
        <w:t xml:space="preserve">: </w:t>
      </w:r>
      <w:r w:rsidRPr="00121C0D">
        <w:rPr>
          <w:sz w:val="28"/>
          <w:szCs w:val="28"/>
        </w:rPr>
        <w:t>электронные тесты.</w:t>
      </w:r>
    </w:p>
    <w:p w:rsidR="00556BD3" w:rsidRPr="0007704B" w:rsidRDefault="00556BD3" w:rsidP="00556BD3">
      <w:pPr>
        <w:ind w:firstLine="709"/>
        <w:jc w:val="both"/>
        <w:rPr>
          <w:color w:val="000000"/>
          <w:sz w:val="28"/>
          <w:szCs w:val="28"/>
        </w:rPr>
      </w:pPr>
      <w:r w:rsidRPr="0007704B">
        <w:rPr>
          <w:color w:val="000000"/>
          <w:sz w:val="28"/>
          <w:szCs w:val="28"/>
        </w:rPr>
        <w:t>Для проверки качества усвоения учебного материала, управления образовательным процессом и стимулирования учебной работы слушателей диагностику результатов учебной деятельности рекомендуется проводить в виде текущего, промежуточного и итогового контроля.</w:t>
      </w:r>
    </w:p>
    <w:p w:rsidR="00556BD3" w:rsidRPr="0007704B" w:rsidRDefault="00556BD3" w:rsidP="00556BD3">
      <w:pPr>
        <w:ind w:firstLine="709"/>
        <w:jc w:val="both"/>
        <w:rPr>
          <w:color w:val="000000"/>
          <w:sz w:val="28"/>
          <w:szCs w:val="28"/>
        </w:rPr>
      </w:pPr>
      <w:r w:rsidRPr="0007704B">
        <w:rPr>
          <w:color w:val="000000"/>
          <w:sz w:val="28"/>
          <w:szCs w:val="28"/>
        </w:rPr>
        <w:t>Текучий контроль знаний обучаемых в ходе лекций, групповых занятий целесообразно проводить в форме устного и письменного опроса, проверки отработанных текстовых, графических и электронных документов.</w:t>
      </w:r>
      <w:r>
        <w:rPr>
          <w:color w:val="000000"/>
          <w:sz w:val="28"/>
          <w:szCs w:val="28"/>
        </w:rPr>
        <w:t xml:space="preserve"> </w:t>
      </w:r>
      <w:r w:rsidRPr="0007704B">
        <w:rPr>
          <w:color w:val="000000"/>
          <w:sz w:val="28"/>
          <w:szCs w:val="28"/>
        </w:rPr>
        <w:t>Основной формой текущего контроля усвоения обучающимися теоритических знаний явля</w:t>
      </w:r>
      <w:r>
        <w:rPr>
          <w:color w:val="000000"/>
          <w:sz w:val="28"/>
          <w:szCs w:val="28"/>
        </w:rPr>
        <w:t>ю</w:t>
      </w:r>
      <w:r w:rsidRPr="0007704B">
        <w:rPr>
          <w:color w:val="000000"/>
          <w:sz w:val="28"/>
          <w:szCs w:val="28"/>
        </w:rPr>
        <w:t>тся контрольн</w:t>
      </w:r>
      <w:r>
        <w:rPr>
          <w:color w:val="000000"/>
          <w:sz w:val="28"/>
          <w:szCs w:val="28"/>
        </w:rPr>
        <w:t>ые</w:t>
      </w:r>
      <w:r w:rsidRPr="0007704B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ы</w:t>
      </w:r>
      <w:r w:rsidRPr="0007704B">
        <w:rPr>
          <w:color w:val="000000"/>
          <w:sz w:val="28"/>
          <w:szCs w:val="28"/>
        </w:rPr>
        <w:t>, котор</w:t>
      </w:r>
      <w:r>
        <w:rPr>
          <w:color w:val="000000"/>
          <w:sz w:val="28"/>
          <w:szCs w:val="28"/>
        </w:rPr>
        <w:t>ые</w:t>
      </w:r>
      <w:r w:rsidRPr="0007704B">
        <w:rPr>
          <w:color w:val="000000"/>
          <w:sz w:val="28"/>
          <w:szCs w:val="28"/>
        </w:rPr>
        <w:t xml:space="preserve"> сда</w:t>
      </w:r>
      <w:r>
        <w:rPr>
          <w:color w:val="000000"/>
          <w:sz w:val="28"/>
          <w:szCs w:val="28"/>
        </w:rPr>
        <w:t>ю</w:t>
      </w:r>
      <w:r w:rsidRPr="0007704B">
        <w:rPr>
          <w:color w:val="000000"/>
          <w:sz w:val="28"/>
          <w:szCs w:val="28"/>
        </w:rPr>
        <w:t>тся преподавателю на проверку.</w:t>
      </w:r>
    </w:p>
    <w:p w:rsidR="00556BD3" w:rsidRDefault="00556BD3" w:rsidP="00556BD3">
      <w:pPr>
        <w:ind w:firstLine="709"/>
        <w:jc w:val="both"/>
      </w:pPr>
      <w:r w:rsidRPr="0007704B">
        <w:rPr>
          <w:color w:val="000000"/>
          <w:sz w:val="28"/>
          <w:szCs w:val="28"/>
        </w:rPr>
        <w:t xml:space="preserve">Итоговая аттестация по учебной дисциплине «Военно-инженерная подготовка» проводится в форме </w:t>
      </w:r>
      <w:r>
        <w:rPr>
          <w:color w:val="000000"/>
          <w:sz w:val="28"/>
          <w:szCs w:val="28"/>
        </w:rPr>
        <w:t>экзамена</w:t>
      </w:r>
      <w:r w:rsidRPr="0007704B">
        <w:rPr>
          <w:color w:val="000000"/>
          <w:sz w:val="28"/>
          <w:szCs w:val="28"/>
        </w:rPr>
        <w:t xml:space="preserve">. Вопросы для подготовки к </w:t>
      </w:r>
      <w:r>
        <w:rPr>
          <w:color w:val="000000"/>
          <w:sz w:val="28"/>
          <w:szCs w:val="28"/>
        </w:rPr>
        <w:t>экзамену</w:t>
      </w:r>
      <w:r w:rsidRPr="0007704B">
        <w:rPr>
          <w:color w:val="000000"/>
          <w:sz w:val="28"/>
          <w:szCs w:val="28"/>
        </w:rPr>
        <w:t xml:space="preserve"> выдаются обучающимся не менее чем за две недели до даты </w:t>
      </w:r>
      <w:r>
        <w:rPr>
          <w:color w:val="000000"/>
          <w:sz w:val="28"/>
          <w:szCs w:val="28"/>
        </w:rPr>
        <w:t>экзамена</w:t>
      </w:r>
      <w:r w:rsidRPr="0007704B">
        <w:rPr>
          <w:color w:val="000000"/>
          <w:sz w:val="28"/>
          <w:szCs w:val="28"/>
        </w:rPr>
        <w:t>.</w:t>
      </w:r>
    </w:p>
    <w:p w:rsidR="00373AE0" w:rsidRPr="0074020C" w:rsidRDefault="00373AE0" w:rsidP="00556BD3">
      <w:pPr>
        <w:ind w:firstLine="709"/>
        <w:jc w:val="both"/>
      </w:pPr>
    </w:p>
    <w:sectPr w:rsidR="00373AE0" w:rsidRPr="0074020C" w:rsidSect="00A5002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6B1" w:rsidRDefault="00BE56B1">
      <w:r>
        <w:separator/>
      </w:r>
    </w:p>
  </w:endnote>
  <w:endnote w:type="continuationSeparator" w:id="0">
    <w:p w:rsidR="00BE56B1" w:rsidRDefault="00BE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6E4ED5" w:rsidP="00A5002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83F" w:rsidRDefault="00557537" w:rsidP="00A5002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557537" w:rsidP="00A5002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6B1" w:rsidRDefault="00BE56B1">
      <w:r>
        <w:separator/>
      </w:r>
    </w:p>
  </w:footnote>
  <w:footnote w:type="continuationSeparator" w:id="0">
    <w:p w:rsidR="00BE56B1" w:rsidRDefault="00BE5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6E4ED5" w:rsidP="00A5002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83F" w:rsidRDefault="0055753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6E4ED5" w:rsidP="00A5002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57537">
      <w:rPr>
        <w:rStyle w:val="a9"/>
        <w:noProof/>
      </w:rPr>
      <w:t>8</w:t>
    </w:r>
    <w:r>
      <w:rPr>
        <w:rStyle w:val="a9"/>
      </w:rPr>
      <w:fldChar w:fldCharType="end"/>
    </w:r>
  </w:p>
  <w:p w:rsidR="0025283F" w:rsidRDefault="005575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E4E32"/>
    <w:multiLevelType w:val="singleLevel"/>
    <w:tmpl w:val="27622DE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20C"/>
    <w:rsid w:val="002A03E0"/>
    <w:rsid w:val="00373AE0"/>
    <w:rsid w:val="00456BEC"/>
    <w:rsid w:val="00556BD3"/>
    <w:rsid w:val="00557537"/>
    <w:rsid w:val="0057472D"/>
    <w:rsid w:val="00685E78"/>
    <w:rsid w:val="006E4ED5"/>
    <w:rsid w:val="00712ACF"/>
    <w:rsid w:val="0074020C"/>
    <w:rsid w:val="007B3A40"/>
    <w:rsid w:val="007E4697"/>
    <w:rsid w:val="00823BE5"/>
    <w:rsid w:val="0082557A"/>
    <w:rsid w:val="00996A32"/>
    <w:rsid w:val="00B9646E"/>
    <w:rsid w:val="00BC462D"/>
    <w:rsid w:val="00BE56B1"/>
    <w:rsid w:val="00CA197D"/>
    <w:rsid w:val="00D13A4A"/>
    <w:rsid w:val="00D60086"/>
    <w:rsid w:val="00D92C40"/>
    <w:rsid w:val="00E44DB3"/>
    <w:rsid w:val="00E44F87"/>
    <w:rsid w:val="00E5078B"/>
    <w:rsid w:val="00E67FD8"/>
    <w:rsid w:val="00E95CE6"/>
    <w:rsid w:val="00EF7357"/>
    <w:rsid w:val="00F1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20C"/>
    <w:pPr>
      <w:keepNext/>
      <w:outlineLvl w:val="0"/>
    </w:pPr>
    <w:rPr>
      <w:szCs w:val="20"/>
    </w:rPr>
  </w:style>
  <w:style w:type="paragraph" w:styleId="4">
    <w:name w:val="heading 4"/>
    <w:basedOn w:val="a"/>
    <w:next w:val="a"/>
    <w:link w:val="40"/>
    <w:qFormat/>
    <w:rsid w:val="00740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40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4020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402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74020C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7402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7402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0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4020C"/>
  </w:style>
  <w:style w:type="paragraph" w:styleId="aa">
    <w:name w:val="footer"/>
    <w:basedOn w:val="a"/>
    <w:link w:val="ab"/>
    <w:rsid w:val="007402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40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4020C"/>
    <w:pPr>
      <w:spacing w:after="120" w:line="480" w:lineRule="auto"/>
      <w:ind w:left="283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74020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74020C"/>
    <w:pPr>
      <w:ind w:left="720"/>
      <w:contextualSpacing/>
    </w:pPr>
    <w:rPr>
      <w:bCs/>
      <w:sz w:val="28"/>
    </w:rPr>
  </w:style>
  <w:style w:type="paragraph" w:styleId="ad">
    <w:name w:val="Plain Text"/>
    <w:aliases w:val=" Знак Знак, Знак9 Знак, Знак, Знак9,Знак9,Знак"/>
    <w:basedOn w:val="a"/>
    <w:link w:val="ae"/>
    <w:rsid w:val="0074020C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aliases w:val=" Знак Знак Знак1, Знак9 Знак Знак1, Знак Знак2, Знак9 Знак2,Знак9 Знак1,Знак Знак1"/>
    <w:basedOn w:val="a0"/>
    <w:link w:val="ad"/>
    <w:rsid w:val="0074020C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">
    <w:name w:val="annotation text"/>
    <w:basedOn w:val="a"/>
    <w:link w:val="af0"/>
    <w:uiPriority w:val="99"/>
    <w:semiHidden/>
    <w:unhideWhenUsed/>
    <w:rsid w:val="0074020C"/>
    <w:rPr>
      <w:bCs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4020C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96A3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6A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Знак1"/>
    <w:aliases w:val=" Знак Знак Знак, Знак9 Знак Знак, Знак Знак1, Знак9 Знак1,Знак9 Знак,Знак Знак"/>
    <w:rsid w:val="00556B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556BD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56B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556BD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20C"/>
    <w:pPr>
      <w:keepNext/>
      <w:outlineLvl w:val="0"/>
    </w:pPr>
    <w:rPr>
      <w:szCs w:val="20"/>
    </w:rPr>
  </w:style>
  <w:style w:type="paragraph" w:styleId="4">
    <w:name w:val="heading 4"/>
    <w:basedOn w:val="a"/>
    <w:next w:val="a"/>
    <w:link w:val="40"/>
    <w:qFormat/>
    <w:rsid w:val="00740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40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4020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402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74020C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7402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7402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0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4020C"/>
  </w:style>
  <w:style w:type="paragraph" w:styleId="aa">
    <w:name w:val="footer"/>
    <w:basedOn w:val="a"/>
    <w:link w:val="ab"/>
    <w:rsid w:val="007402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40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4020C"/>
    <w:pPr>
      <w:spacing w:after="120" w:line="480" w:lineRule="auto"/>
      <w:ind w:left="283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74020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74020C"/>
    <w:pPr>
      <w:ind w:left="720"/>
      <w:contextualSpacing/>
    </w:pPr>
    <w:rPr>
      <w:bCs/>
      <w:sz w:val="28"/>
    </w:rPr>
  </w:style>
  <w:style w:type="paragraph" w:styleId="ad">
    <w:name w:val="Plain Text"/>
    <w:aliases w:val=" Знак Знак, Знак9 Знак, Знак, Знак9,Знак9,Знак"/>
    <w:basedOn w:val="a"/>
    <w:link w:val="ae"/>
    <w:rsid w:val="0074020C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aliases w:val=" Знак Знак Знак1, Знак9 Знак Знак1, Знак Знак2, Знак9 Знак2,Знак9 Знак1,Знак Знак1"/>
    <w:basedOn w:val="a0"/>
    <w:link w:val="ad"/>
    <w:rsid w:val="0074020C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">
    <w:name w:val="annotation text"/>
    <w:basedOn w:val="a"/>
    <w:link w:val="af0"/>
    <w:uiPriority w:val="99"/>
    <w:semiHidden/>
    <w:unhideWhenUsed/>
    <w:rsid w:val="0074020C"/>
    <w:rPr>
      <w:bCs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4020C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96A3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6A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Знак1"/>
    <w:aliases w:val=" Знак Знак Знак, Знак9 Знак Знак, Знак Знак1, Знак9 Знак1,Знак9 Знак,Знак Знак"/>
    <w:rsid w:val="00556B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556BD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56B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556BD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3341</Words>
  <Characters>19045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2014-09-16T05:17:00Z</cp:lastPrinted>
  <dcterms:created xsi:type="dcterms:W3CDTF">2014-05-30T07:22:00Z</dcterms:created>
  <dcterms:modified xsi:type="dcterms:W3CDTF">2014-09-16T05:19:00Z</dcterms:modified>
</cp:coreProperties>
</file>